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0A111" w14:textId="6ED4F6F4"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t>Introduction</w:t>
      </w:r>
    </w:p>
    <w:p w14:paraId="63A78850" w14:textId="7380AC09" w:rsidR="0061429B" w:rsidRPr="00C85FF1" w:rsidRDefault="0061429B" w:rsidP="0061429B">
      <w:pPr>
        <w:pStyle w:val="p3"/>
        <w:rPr>
          <w:rFonts w:ascii="Calibri" w:hAnsi="Calibri" w:cs="Calibri"/>
          <w:sz w:val="22"/>
          <w:szCs w:val="22"/>
        </w:rPr>
      </w:pPr>
      <w:r w:rsidRPr="00C85FF1">
        <w:rPr>
          <w:rFonts w:ascii="Calibri" w:hAnsi="Calibri" w:cs="Calibri"/>
          <w:sz w:val="22"/>
          <w:szCs w:val="22"/>
        </w:rPr>
        <w:t>Allegations, suspicions, knowledge and concerns about the abuse of a child or vulnerable adult which meet the threshold must be reported to statutory authorities and Church authority.</w:t>
      </w:r>
    </w:p>
    <w:p w14:paraId="0F3306E3" w14:textId="77777777" w:rsidR="0061429B" w:rsidRPr="00C85FF1" w:rsidRDefault="0061429B" w:rsidP="0061429B">
      <w:pPr>
        <w:pStyle w:val="p3"/>
        <w:rPr>
          <w:rFonts w:ascii="Calibri" w:hAnsi="Calibri" w:cs="Calibri"/>
          <w:sz w:val="22"/>
          <w:szCs w:val="22"/>
        </w:rPr>
      </w:pPr>
    </w:p>
    <w:p w14:paraId="2D254366" w14:textId="5598B152" w:rsidR="0061429B" w:rsidRPr="00C85FF1" w:rsidRDefault="0061429B" w:rsidP="0061429B">
      <w:pPr>
        <w:pStyle w:val="p3"/>
        <w:rPr>
          <w:rFonts w:ascii="Calibri" w:hAnsi="Calibri" w:cs="Calibri"/>
          <w:b/>
          <w:bCs/>
          <w:sz w:val="22"/>
          <w:szCs w:val="22"/>
        </w:rPr>
      </w:pPr>
      <w:r w:rsidRPr="00C85FF1">
        <w:rPr>
          <w:rFonts w:ascii="Calibri" w:hAnsi="Calibri" w:cs="Calibri"/>
          <w:b/>
          <w:bCs/>
          <w:sz w:val="22"/>
          <w:szCs w:val="22"/>
        </w:rPr>
        <w:t>This guidance relates to concerns about malpractice in safeguarding.</w:t>
      </w:r>
    </w:p>
    <w:p w14:paraId="7E1E146D" w14:textId="4DEB2F26" w:rsidR="0061429B" w:rsidRPr="00C85FF1" w:rsidRDefault="0061429B" w:rsidP="0061429B">
      <w:pPr>
        <w:pStyle w:val="p3"/>
        <w:rPr>
          <w:rFonts w:ascii="Calibri" w:hAnsi="Calibri" w:cs="Calibri"/>
          <w:sz w:val="22"/>
          <w:szCs w:val="22"/>
        </w:rPr>
      </w:pPr>
      <w:r w:rsidRPr="00C85FF1">
        <w:rPr>
          <w:rFonts w:ascii="Calibri" w:hAnsi="Calibri" w:cs="Calibri"/>
          <w:sz w:val="22"/>
          <w:szCs w:val="22"/>
        </w:rPr>
        <w:t xml:space="preserve">All staff and volunteers ministering or volunteering within the Catholic Church in Ireland have an individual responsibility to bring matters of concern about any dereliction of duty to safeguard children and vulnerable </w:t>
      </w:r>
      <w:r w:rsidR="006B52F9" w:rsidRPr="00C85FF1">
        <w:rPr>
          <w:rFonts w:ascii="Calibri" w:hAnsi="Calibri" w:cs="Calibri"/>
          <w:sz w:val="22"/>
          <w:szCs w:val="22"/>
        </w:rPr>
        <w:t>adults,</w:t>
      </w:r>
      <w:r w:rsidRPr="00C85FF1">
        <w:rPr>
          <w:rFonts w:ascii="Calibri" w:hAnsi="Calibri" w:cs="Calibri"/>
          <w:sz w:val="22"/>
          <w:szCs w:val="22"/>
        </w:rPr>
        <w:t xml:space="preserve"> to the attention of the appropriate person within the Church or statutory authorities. This could be the parish priest, bishop and/or relevant agency managers. Although this can be difficult to do, it is</w:t>
      </w:r>
    </w:p>
    <w:p w14:paraId="6302833F" w14:textId="5F8B297A" w:rsidR="0061429B" w:rsidRPr="00C85FF1" w:rsidRDefault="0061429B" w:rsidP="0061429B">
      <w:pPr>
        <w:pStyle w:val="p3"/>
        <w:rPr>
          <w:rFonts w:ascii="Calibri" w:hAnsi="Calibri" w:cs="Calibri"/>
          <w:sz w:val="22"/>
          <w:szCs w:val="22"/>
        </w:rPr>
      </w:pPr>
      <w:r w:rsidRPr="00C85FF1">
        <w:rPr>
          <w:rFonts w:ascii="Calibri" w:hAnsi="Calibri" w:cs="Calibri"/>
          <w:sz w:val="22"/>
          <w:szCs w:val="22"/>
        </w:rPr>
        <w:t>particularly important where the welfare of children and vulnerable adults may be at risk.</w:t>
      </w:r>
    </w:p>
    <w:p w14:paraId="0E581FFF" w14:textId="29921DE6" w:rsidR="0061429B" w:rsidRPr="00C85FF1" w:rsidRDefault="0061429B" w:rsidP="0061429B">
      <w:pPr>
        <w:pStyle w:val="p3"/>
        <w:rPr>
          <w:rFonts w:ascii="Calibri" w:hAnsi="Calibri" w:cs="Calibri"/>
          <w:sz w:val="22"/>
          <w:szCs w:val="22"/>
        </w:rPr>
      </w:pPr>
      <w:r w:rsidRPr="00C85FF1">
        <w:rPr>
          <w:rFonts w:ascii="Calibri" w:hAnsi="Calibri" w:cs="Calibri"/>
          <w:sz w:val="22"/>
          <w:szCs w:val="22"/>
        </w:rPr>
        <w:t>You may be the first to recognise that something is wrong, but you may not feel able to express your concerns out of a feeling that this would be disloyal to colleagues, or you may fear harassment or victimisation. These feelings, however natural, must never result in a child, young person or vulnerable adult continuing to be unnecessarily at risk. Children and vulnerable adults need an advocate to safeguard their welfare.</w:t>
      </w:r>
    </w:p>
    <w:p w14:paraId="65D038F3" w14:textId="77777777" w:rsidR="0061429B" w:rsidRPr="00C85FF1" w:rsidRDefault="0061429B" w:rsidP="0061429B">
      <w:pPr>
        <w:pStyle w:val="p3"/>
        <w:rPr>
          <w:rFonts w:ascii="Calibri" w:hAnsi="Calibri" w:cs="Calibri"/>
          <w:b/>
          <w:bCs/>
          <w:sz w:val="22"/>
          <w:szCs w:val="22"/>
        </w:rPr>
      </w:pPr>
      <w:r w:rsidRPr="00C85FF1">
        <w:rPr>
          <w:rFonts w:ascii="Calibri" w:hAnsi="Calibri" w:cs="Calibri"/>
          <w:b/>
          <w:bCs/>
          <w:sz w:val="22"/>
          <w:szCs w:val="22"/>
        </w:rPr>
        <w:t>Don’t think, ‘what if I’m wrong?’ Think, ‘what if I’m right!’</w:t>
      </w:r>
    </w:p>
    <w:p w14:paraId="2596FBD5" w14:textId="77777777" w:rsidR="0061429B" w:rsidRPr="00C85FF1" w:rsidRDefault="0061429B" w:rsidP="0061429B">
      <w:pPr>
        <w:pStyle w:val="p3"/>
        <w:rPr>
          <w:rFonts w:ascii="Calibri" w:hAnsi="Calibri" w:cs="Calibri"/>
          <w:sz w:val="22"/>
          <w:szCs w:val="22"/>
        </w:rPr>
      </w:pPr>
    </w:p>
    <w:p w14:paraId="0025AEC7" w14:textId="6B7B91B7"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t>What is whistleblowing?</w:t>
      </w:r>
    </w:p>
    <w:p w14:paraId="0A7D4535" w14:textId="5E6865E9" w:rsidR="0061429B" w:rsidRPr="00C85FF1" w:rsidRDefault="0061429B" w:rsidP="0061429B">
      <w:pPr>
        <w:pStyle w:val="p3"/>
        <w:rPr>
          <w:rFonts w:ascii="Calibri" w:hAnsi="Calibri" w:cs="Calibri"/>
          <w:sz w:val="22"/>
          <w:szCs w:val="22"/>
        </w:rPr>
      </w:pPr>
      <w:r w:rsidRPr="00C85FF1">
        <w:rPr>
          <w:rFonts w:ascii="Calibri" w:hAnsi="Calibri" w:cs="Calibri"/>
          <w:sz w:val="22"/>
          <w:szCs w:val="22"/>
        </w:rPr>
        <w:t>Whistleblowing can be defined as ‘raising concerns about wrong-doing or misconduct within an organisation or within an independent structure associated with it’. It differs from raising concerns about allegations of abuse.</w:t>
      </w:r>
    </w:p>
    <w:p w14:paraId="378B1988" w14:textId="77777777" w:rsidR="003273A7" w:rsidRPr="00C85FF1" w:rsidRDefault="003273A7" w:rsidP="0061429B">
      <w:pPr>
        <w:pStyle w:val="p3"/>
        <w:rPr>
          <w:rFonts w:ascii="Calibri" w:hAnsi="Calibri" w:cs="Calibri"/>
          <w:sz w:val="22"/>
          <w:szCs w:val="22"/>
        </w:rPr>
      </w:pPr>
    </w:p>
    <w:p w14:paraId="3832373D" w14:textId="0EBE59E3" w:rsidR="0061429B" w:rsidRPr="00C85FF1" w:rsidRDefault="0061429B" w:rsidP="0061429B">
      <w:pPr>
        <w:pStyle w:val="p3"/>
        <w:rPr>
          <w:rFonts w:ascii="Calibri" w:hAnsi="Calibri" w:cs="Calibri"/>
          <w:sz w:val="22"/>
          <w:szCs w:val="22"/>
        </w:rPr>
      </w:pPr>
      <w:r w:rsidRPr="00C85FF1">
        <w:rPr>
          <w:rFonts w:ascii="Calibri" w:hAnsi="Calibri" w:cs="Calibri"/>
          <w:sz w:val="22"/>
          <w:szCs w:val="22"/>
        </w:rPr>
        <w:t>The concern could relate to:</w:t>
      </w:r>
    </w:p>
    <w:p w14:paraId="675AD15D" w14:textId="186CCDF9" w:rsidR="0061429B" w:rsidRPr="00C85FF1" w:rsidRDefault="0061429B" w:rsidP="0061429B">
      <w:pPr>
        <w:pStyle w:val="p3"/>
        <w:numPr>
          <w:ilvl w:val="0"/>
          <w:numId w:val="1"/>
        </w:numPr>
        <w:rPr>
          <w:rFonts w:ascii="Calibri" w:hAnsi="Calibri" w:cs="Calibri"/>
          <w:sz w:val="22"/>
          <w:szCs w:val="22"/>
        </w:rPr>
      </w:pPr>
      <w:r w:rsidRPr="00C85FF1">
        <w:rPr>
          <w:rFonts w:ascii="Calibri" w:hAnsi="Calibri" w:cs="Calibri"/>
          <w:sz w:val="22"/>
          <w:szCs w:val="22"/>
        </w:rPr>
        <w:t>a breach of the Church Body’s child safeguarding procedures</w:t>
      </w:r>
      <w:r w:rsidR="003273A7" w:rsidRPr="00C85FF1">
        <w:rPr>
          <w:rFonts w:ascii="Calibri" w:hAnsi="Calibri" w:cs="Calibri"/>
          <w:sz w:val="22"/>
          <w:szCs w:val="22"/>
        </w:rPr>
        <w:t xml:space="preserve"> </w:t>
      </w:r>
      <w:r w:rsidRPr="00C85FF1">
        <w:rPr>
          <w:rFonts w:ascii="Calibri" w:hAnsi="Calibri" w:cs="Calibri"/>
          <w:sz w:val="22"/>
          <w:szCs w:val="22"/>
        </w:rPr>
        <w:t>practice which falls below the standards set out in the safeguarding standards</w:t>
      </w:r>
    </w:p>
    <w:p w14:paraId="4D18FDD5" w14:textId="77777777" w:rsidR="0061429B" w:rsidRPr="00C85FF1" w:rsidRDefault="0061429B" w:rsidP="0061429B">
      <w:pPr>
        <w:pStyle w:val="p3"/>
        <w:numPr>
          <w:ilvl w:val="0"/>
          <w:numId w:val="1"/>
        </w:numPr>
        <w:rPr>
          <w:rFonts w:ascii="Calibri" w:hAnsi="Calibri" w:cs="Calibri"/>
          <w:sz w:val="22"/>
          <w:szCs w:val="22"/>
        </w:rPr>
      </w:pPr>
      <w:r w:rsidRPr="00C85FF1">
        <w:rPr>
          <w:rFonts w:ascii="Calibri" w:hAnsi="Calibri" w:cs="Calibri"/>
          <w:sz w:val="22"/>
          <w:szCs w:val="22"/>
        </w:rPr>
        <w:t>a breach of the law</w:t>
      </w:r>
    </w:p>
    <w:p w14:paraId="1083CBE4" w14:textId="77777777" w:rsidR="0061429B" w:rsidRPr="00C85FF1" w:rsidRDefault="0061429B" w:rsidP="0061429B">
      <w:pPr>
        <w:pStyle w:val="p3"/>
        <w:numPr>
          <w:ilvl w:val="0"/>
          <w:numId w:val="1"/>
        </w:numPr>
        <w:rPr>
          <w:rFonts w:ascii="Calibri" w:hAnsi="Calibri" w:cs="Calibri"/>
          <w:sz w:val="22"/>
          <w:szCs w:val="22"/>
        </w:rPr>
      </w:pPr>
      <w:r w:rsidRPr="00C85FF1">
        <w:rPr>
          <w:rFonts w:ascii="Calibri" w:hAnsi="Calibri" w:cs="Calibri"/>
          <w:sz w:val="22"/>
          <w:szCs w:val="22"/>
        </w:rPr>
        <w:t>failure to comply with legal obligations</w:t>
      </w:r>
    </w:p>
    <w:p w14:paraId="6007CF62" w14:textId="77777777" w:rsidR="0061429B" w:rsidRPr="00C85FF1" w:rsidRDefault="0061429B" w:rsidP="0061429B">
      <w:pPr>
        <w:pStyle w:val="p3"/>
        <w:numPr>
          <w:ilvl w:val="0"/>
          <w:numId w:val="1"/>
        </w:numPr>
        <w:rPr>
          <w:rFonts w:ascii="Calibri" w:hAnsi="Calibri" w:cs="Calibri"/>
          <w:sz w:val="22"/>
          <w:szCs w:val="22"/>
        </w:rPr>
      </w:pPr>
      <w:r w:rsidRPr="00C85FF1">
        <w:rPr>
          <w:rFonts w:ascii="Calibri" w:hAnsi="Calibri" w:cs="Calibri"/>
          <w:sz w:val="22"/>
          <w:szCs w:val="22"/>
        </w:rPr>
        <w:t>a possible miscarriage of justice</w:t>
      </w:r>
    </w:p>
    <w:p w14:paraId="0F4CE99D" w14:textId="77777777" w:rsidR="0061429B" w:rsidRPr="00C85FF1" w:rsidRDefault="0061429B" w:rsidP="0061429B">
      <w:pPr>
        <w:pStyle w:val="p3"/>
        <w:numPr>
          <w:ilvl w:val="0"/>
          <w:numId w:val="1"/>
        </w:numPr>
        <w:rPr>
          <w:rFonts w:ascii="Calibri" w:hAnsi="Calibri" w:cs="Calibri"/>
          <w:sz w:val="22"/>
          <w:szCs w:val="22"/>
        </w:rPr>
      </w:pPr>
      <w:r w:rsidRPr="00C85FF1">
        <w:rPr>
          <w:rFonts w:ascii="Calibri" w:hAnsi="Calibri" w:cs="Calibri"/>
          <w:sz w:val="22"/>
          <w:szCs w:val="22"/>
        </w:rPr>
        <w:t>a Health &amp; Safety risk</w:t>
      </w:r>
    </w:p>
    <w:p w14:paraId="19F38E18" w14:textId="77777777" w:rsidR="0061429B" w:rsidRPr="00C85FF1" w:rsidRDefault="0061429B" w:rsidP="0061429B">
      <w:pPr>
        <w:pStyle w:val="p3"/>
        <w:numPr>
          <w:ilvl w:val="0"/>
          <w:numId w:val="1"/>
        </w:numPr>
        <w:rPr>
          <w:rFonts w:ascii="Calibri" w:hAnsi="Calibri" w:cs="Calibri"/>
          <w:sz w:val="22"/>
          <w:szCs w:val="22"/>
        </w:rPr>
      </w:pPr>
      <w:r w:rsidRPr="00C85FF1">
        <w:rPr>
          <w:rFonts w:ascii="Calibri" w:hAnsi="Calibri" w:cs="Calibri"/>
          <w:sz w:val="22"/>
          <w:szCs w:val="22"/>
        </w:rPr>
        <w:t>misuse of public money</w:t>
      </w:r>
    </w:p>
    <w:p w14:paraId="178ACE1A" w14:textId="77777777" w:rsidR="0061429B" w:rsidRPr="00C85FF1" w:rsidRDefault="0061429B" w:rsidP="0061429B">
      <w:pPr>
        <w:pStyle w:val="p3"/>
        <w:numPr>
          <w:ilvl w:val="0"/>
          <w:numId w:val="1"/>
        </w:numPr>
        <w:rPr>
          <w:rFonts w:ascii="Calibri" w:hAnsi="Calibri" w:cs="Calibri"/>
          <w:sz w:val="22"/>
          <w:szCs w:val="22"/>
        </w:rPr>
      </w:pPr>
      <w:r w:rsidRPr="00C85FF1">
        <w:rPr>
          <w:rFonts w:ascii="Calibri" w:hAnsi="Calibri" w:cs="Calibri"/>
          <w:sz w:val="22"/>
          <w:szCs w:val="22"/>
        </w:rPr>
        <w:t>corruption or unethical conduct</w:t>
      </w:r>
    </w:p>
    <w:p w14:paraId="19D50C5F" w14:textId="43117A4F" w:rsidR="0061429B" w:rsidRPr="00C85FF1" w:rsidRDefault="0061429B" w:rsidP="0061429B">
      <w:pPr>
        <w:pStyle w:val="p3"/>
        <w:numPr>
          <w:ilvl w:val="0"/>
          <w:numId w:val="1"/>
        </w:numPr>
        <w:rPr>
          <w:rFonts w:ascii="Calibri" w:hAnsi="Calibri" w:cs="Calibri"/>
          <w:sz w:val="22"/>
          <w:szCs w:val="22"/>
        </w:rPr>
      </w:pPr>
      <w:r w:rsidRPr="00C85FF1">
        <w:rPr>
          <w:rFonts w:ascii="Calibri" w:hAnsi="Calibri" w:cs="Calibri"/>
          <w:sz w:val="22"/>
          <w:szCs w:val="22"/>
        </w:rPr>
        <w:t>deliberate concealment of any of these matters.</w:t>
      </w:r>
    </w:p>
    <w:p w14:paraId="354BBF8D" w14:textId="77777777" w:rsidR="0061429B" w:rsidRPr="00C85FF1" w:rsidRDefault="0061429B" w:rsidP="0061429B">
      <w:pPr>
        <w:pStyle w:val="p3"/>
        <w:ind w:left="720"/>
        <w:rPr>
          <w:rFonts w:ascii="Calibri" w:hAnsi="Calibri" w:cs="Calibri"/>
          <w:sz w:val="22"/>
          <w:szCs w:val="22"/>
        </w:rPr>
      </w:pPr>
    </w:p>
    <w:p w14:paraId="7B90D595" w14:textId="09D8A1C1" w:rsidR="0061429B" w:rsidRPr="00C85FF1" w:rsidRDefault="0061429B" w:rsidP="0061429B">
      <w:pPr>
        <w:pStyle w:val="p3"/>
        <w:rPr>
          <w:rFonts w:ascii="Calibri" w:hAnsi="Calibri" w:cs="Calibri"/>
          <w:sz w:val="22"/>
          <w:szCs w:val="22"/>
        </w:rPr>
      </w:pPr>
      <w:r w:rsidRPr="00C85FF1">
        <w:rPr>
          <w:rFonts w:ascii="Calibri" w:hAnsi="Calibri" w:cs="Calibri"/>
          <w:sz w:val="22"/>
          <w:szCs w:val="22"/>
        </w:rPr>
        <w:t>Those in ministry within the Church have certain common law confidentiality obligations to their Church Authority. However, in a limited set of circumstances, whistleblowing may override these obligations if a person has information which they believe will not be addressed properly within the Church.</w:t>
      </w:r>
    </w:p>
    <w:p w14:paraId="72FD19ED" w14:textId="77777777" w:rsidR="0061429B" w:rsidRPr="00C85FF1" w:rsidRDefault="0061429B" w:rsidP="0061429B">
      <w:pPr>
        <w:pStyle w:val="p3"/>
        <w:rPr>
          <w:rFonts w:ascii="Calibri" w:hAnsi="Calibri" w:cs="Calibri"/>
          <w:sz w:val="22"/>
          <w:szCs w:val="22"/>
        </w:rPr>
      </w:pPr>
    </w:p>
    <w:p w14:paraId="7E5EC0DE" w14:textId="4EA66D73" w:rsidR="0061429B" w:rsidRPr="00C85FF1" w:rsidRDefault="0061429B" w:rsidP="0061429B">
      <w:pPr>
        <w:pStyle w:val="p3"/>
        <w:rPr>
          <w:rFonts w:ascii="Calibri" w:hAnsi="Calibri" w:cs="Calibri"/>
          <w:sz w:val="22"/>
          <w:szCs w:val="22"/>
        </w:rPr>
      </w:pPr>
      <w:r w:rsidRPr="00C85FF1">
        <w:rPr>
          <w:rFonts w:ascii="Calibri" w:hAnsi="Calibri" w:cs="Calibri"/>
          <w:sz w:val="22"/>
          <w:szCs w:val="22"/>
        </w:rPr>
        <w:t xml:space="preserve">This </w:t>
      </w:r>
      <w:r w:rsidR="006B52F9" w:rsidRPr="00C85FF1">
        <w:rPr>
          <w:rFonts w:ascii="Calibri" w:hAnsi="Calibri" w:cs="Calibri"/>
          <w:sz w:val="22"/>
          <w:szCs w:val="22"/>
        </w:rPr>
        <w:t>policy sets</w:t>
      </w:r>
      <w:r w:rsidRPr="00C85FF1">
        <w:rPr>
          <w:rFonts w:ascii="Calibri" w:hAnsi="Calibri" w:cs="Calibri"/>
          <w:sz w:val="22"/>
          <w:szCs w:val="22"/>
        </w:rPr>
        <w:t xml:space="preserve"> out the circumstances under which these disclosures may lawfully be made.</w:t>
      </w:r>
    </w:p>
    <w:p w14:paraId="43DA40B8" w14:textId="39A04696" w:rsidR="0061429B" w:rsidRPr="00C85FF1" w:rsidRDefault="0061429B" w:rsidP="0061429B">
      <w:pPr>
        <w:pStyle w:val="p4"/>
        <w:rPr>
          <w:rFonts w:ascii="Calibri" w:hAnsi="Calibri" w:cs="Calibri"/>
          <w:sz w:val="22"/>
          <w:szCs w:val="22"/>
        </w:rPr>
      </w:pPr>
      <w:r w:rsidRPr="00C85FF1">
        <w:rPr>
          <w:rFonts w:ascii="Calibri" w:hAnsi="Calibri" w:cs="Calibri"/>
          <w:sz w:val="22"/>
          <w:szCs w:val="22"/>
        </w:rPr>
        <w:t xml:space="preserve"> culture of </w:t>
      </w:r>
      <w:proofErr w:type="spellStart"/>
      <w:r w:rsidRPr="00C85FF1">
        <w:rPr>
          <w:rFonts w:ascii="Calibri" w:hAnsi="Calibri" w:cs="Calibri"/>
          <w:sz w:val="22"/>
          <w:szCs w:val="22"/>
        </w:rPr>
        <w:t>safeguarding</w:t>
      </w:r>
      <w:r w:rsidRPr="00C85FF1">
        <w:rPr>
          <w:rFonts w:ascii="Calibri" w:hAnsi="Calibri" w:cs="Calibri"/>
          <w:b/>
          <w:bCs/>
          <w:sz w:val="22"/>
          <w:szCs w:val="22"/>
        </w:rPr>
        <w:t>uidance</w:t>
      </w:r>
      <w:proofErr w:type="spellEnd"/>
      <w:r w:rsidRPr="00C85FF1">
        <w:rPr>
          <w:rFonts w:ascii="Calibri" w:hAnsi="Calibri" w:cs="Calibri"/>
          <w:b/>
          <w:bCs/>
          <w:sz w:val="22"/>
          <w:szCs w:val="22"/>
        </w:rPr>
        <w:t xml:space="preserve"> for indicator </w:t>
      </w:r>
      <w:r w:rsidRPr="00C85FF1">
        <w:rPr>
          <w:rStyle w:val="s3"/>
          <w:rFonts w:ascii="Calibri" w:hAnsi="Calibri" w:cs="Calibri"/>
          <w:b/>
          <w:bCs/>
          <w:sz w:val="22"/>
          <w:szCs w:val="22"/>
        </w:rPr>
        <w:t>S9</w:t>
      </w:r>
    </w:p>
    <w:p w14:paraId="26F1B740" w14:textId="22FE8F70"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t>Legislation underpinning whistleblowing</w:t>
      </w:r>
    </w:p>
    <w:p w14:paraId="24135199" w14:textId="6052AAB1" w:rsidR="0061429B" w:rsidRPr="00C85FF1" w:rsidRDefault="0061429B" w:rsidP="0061429B">
      <w:pPr>
        <w:pStyle w:val="p3"/>
        <w:rPr>
          <w:rFonts w:ascii="Calibri" w:hAnsi="Calibri" w:cs="Calibri"/>
          <w:sz w:val="22"/>
          <w:szCs w:val="22"/>
        </w:rPr>
      </w:pPr>
      <w:r w:rsidRPr="00C85FF1">
        <w:rPr>
          <w:rFonts w:ascii="Calibri" w:hAnsi="Calibri" w:cs="Calibri"/>
          <w:sz w:val="22"/>
          <w:szCs w:val="22"/>
        </w:rPr>
        <w:t>There is legislation in both jurisdictions related to whistleblowing; and this applies to clerics, religious, and</w:t>
      </w:r>
      <w:r w:rsidR="003273A7" w:rsidRPr="00C85FF1">
        <w:rPr>
          <w:rFonts w:ascii="Calibri" w:hAnsi="Calibri" w:cs="Calibri"/>
          <w:sz w:val="22"/>
          <w:szCs w:val="22"/>
        </w:rPr>
        <w:t xml:space="preserve"> </w:t>
      </w:r>
      <w:r w:rsidRPr="00C85FF1">
        <w:rPr>
          <w:rFonts w:ascii="Calibri" w:hAnsi="Calibri" w:cs="Calibri"/>
          <w:sz w:val="22"/>
          <w:szCs w:val="22"/>
        </w:rPr>
        <w:t>employees of Church bodies, as well as to agency workers in certain circumstances; to contractors and</w:t>
      </w:r>
      <w:r w:rsidR="003273A7" w:rsidRPr="00C85FF1">
        <w:rPr>
          <w:rFonts w:ascii="Calibri" w:hAnsi="Calibri" w:cs="Calibri"/>
          <w:sz w:val="22"/>
          <w:szCs w:val="22"/>
        </w:rPr>
        <w:t xml:space="preserve"> </w:t>
      </w:r>
      <w:r w:rsidRPr="00C85FF1">
        <w:rPr>
          <w:rFonts w:ascii="Calibri" w:hAnsi="Calibri" w:cs="Calibri"/>
          <w:sz w:val="22"/>
          <w:szCs w:val="22"/>
        </w:rPr>
        <w:t>consultants engaged on contract by the Church body; and to trainees, temporary workers and those on work</w:t>
      </w:r>
      <w:r w:rsidR="003273A7" w:rsidRPr="00C85FF1">
        <w:rPr>
          <w:rFonts w:ascii="Calibri" w:hAnsi="Calibri" w:cs="Calibri"/>
          <w:sz w:val="22"/>
          <w:szCs w:val="22"/>
        </w:rPr>
        <w:t xml:space="preserve"> </w:t>
      </w:r>
      <w:r w:rsidRPr="00C85FF1">
        <w:rPr>
          <w:rFonts w:ascii="Calibri" w:hAnsi="Calibri" w:cs="Calibri"/>
          <w:sz w:val="22"/>
          <w:szCs w:val="22"/>
        </w:rPr>
        <w:t>experience with the Church body. In the Republic of Ireland this definition also includes volunteers.</w:t>
      </w:r>
    </w:p>
    <w:p w14:paraId="2A4ADC50" w14:textId="77777777" w:rsidR="00C85FF1" w:rsidRDefault="00C85FF1" w:rsidP="0061429B">
      <w:pPr>
        <w:pStyle w:val="p2"/>
        <w:rPr>
          <w:rFonts w:ascii="Calibri" w:hAnsi="Calibri" w:cs="Calibri"/>
          <w:b/>
          <w:bCs/>
          <w:sz w:val="22"/>
          <w:szCs w:val="22"/>
        </w:rPr>
      </w:pPr>
    </w:p>
    <w:p w14:paraId="142E30D4" w14:textId="11093BE1"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t>Republic of Ireland</w:t>
      </w:r>
    </w:p>
    <w:p w14:paraId="562F96EB" w14:textId="5C71400C" w:rsidR="0061429B" w:rsidRPr="00C85FF1" w:rsidRDefault="0061429B" w:rsidP="0061429B">
      <w:pPr>
        <w:pStyle w:val="p3"/>
        <w:rPr>
          <w:rFonts w:ascii="Calibri" w:hAnsi="Calibri" w:cs="Calibri"/>
          <w:sz w:val="22"/>
          <w:szCs w:val="22"/>
        </w:rPr>
      </w:pPr>
      <w:r w:rsidRPr="00C85FF1">
        <w:rPr>
          <w:rFonts w:ascii="Calibri" w:hAnsi="Calibri" w:cs="Calibri"/>
          <w:sz w:val="22"/>
          <w:szCs w:val="22"/>
        </w:rPr>
        <w:t xml:space="preserve">In the Republic of </w:t>
      </w:r>
      <w:r w:rsidR="006B52F9" w:rsidRPr="00C85FF1">
        <w:rPr>
          <w:rFonts w:ascii="Calibri" w:hAnsi="Calibri" w:cs="Calibri"/>
          <w:sz w:val="22"/>
          <w:szCs w:val="22"/>
        </w:rPr>
        <w:t>Ireland,</w:t>
      </w:r>
      <w:r w:rsidRPr="00C85FF1">
        <w:rPr>
          <w:rFonts w:ascii="Calibri" w:hAnsi="Calibri" w:cs="Calibri"/>
          <w:sz w:val="22"/>
          <w:szCs w:val="22"/>
        </w:rPr>
        <w:t xml:space="preserve"> the legislation is called the Protected Disclosures Act 2014, which has been amended</w:t>
      </w:r>
      <w:r w:rsidR="003273A7" w:rsidRPr="00C85FF1">
        <w:rPr>
          <w:rFonts w:ascii="Calibri" w:hAnsi="Calibri" w:cs="Calibri"/>
          <w:sz w:val="22"/>
          <w:szCs w:val="22"/>
        </w:rPr>
        <w:t xml:space="preserve"> </w:t>
      </w:r>
      <w:r w:rsidRPr="00C85FF1">
        <w:rPr>
          <w:rFonts w:ascii="Calibri" w:hAnsi="Calibri" w:cs="Calibri"/>
          <w:sz w:val="22"/>
          <w:szCs w:val="22"/>
        </w:rPr>
        <w:t>by the Protected Disclosures Amendment Act 2022.</w:t>
      </w:r>
    </w:p>
    <w:p w14:paraId="6728BF3F" w14:textId="11E1CE6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The Protected Disclosures Act 2014 and the Amendment Act of 2022 aims to protect people who raise concerns</w:t>
      </w:r>
      <w:r w:rsidR="003273A7" w:rsidRPr="00C85FF1">
        <w:rPr>
          <w:rFonts w:ascii="Calibri" w:hAnsi="Calibri" w:cs="Calibri"/>
          <w:sz w:val="22"/>
          <w:szCs w:val="22"/>
        </w:rPr>
        <w:t xml:space="preserve"> </w:t>
      </w:r>
      <w:r w:rsidRPr="00C85FF1">
        <w:rPr>
          <w:rFonts w:ascii="Calibri" w:hAnsi="Calibri" w:cs="Calibri"/>
          <w:sz w:val="22"/>
          <w:szCs w:val="22"/>
        </w:rPr>
        <w:t xml:space="preserve">about possible wrongdoing in the workplace. </w:t>
      </w:r>
      <w:r w:rsidR="006B52F9" w:rsidRPr="00C85FF1">
        <w:rPr>
          <w:rFonts w:ascii="Calibri" w:hAnsi="Calibri" w:cs="Calibri"/>
          <w:sz w:val="22"/>
          <w:szCs w:val="22"/>
        </w:rPr>
        <w:t>These Acts</w:t>
      </w:r>
      <w:r w:rsidRPr="00C85FF1">
        <w:rPr>
          <w:rFonts w:ascii="Calibri" w:hAnsi="Calibri" w:cs="Calibri"/>
          <w:sz w:val="22"/>
          <w:szCs w:val="22"/>
        </w:rPr>
        <w:t xml:space="preserve"> are often called the whistleblower </w:t>
      </w:r>
      <w:r w:rsidRPr="00C85FF1">
        <w:rPr>
          <w:rFonts w:ascii="Calibri" w:hAnsi="Calibri" w:cs="Calibri"/>
          <w:sz w:val="22"/>
          <w:szCs w:val="22"/>
        </w:rPr>
        <w:lastRenderedPageBreak/>
        <w:t>legislation. They</w:t>
      </w:r>
      <w:r w:rsidR="003273A7" w:rsidRPr="00C85FF1">
        <w:rPr>
          <w:rFonts w:ascii="Calibri" w:hAnsi="Calibri" w:cs="Calibri"/>
          <w:sz w:val="22"/>
          <w:szCs w:val="22"/>
        </w:rPr>
        <w:t xml:space="preserve"> </w:t>
      </w:r>
      <w:r w:rsidRPr="00C85FF1">
        <w:rPr>
          <w:rFonts w:ascii="Calibri" w:hAnsi="Calibri" w:cs="Calibri"/>
          <w:sz w:val="22"/>
          <w:szCs w:val="22"/>
        </w:rPr>
        <w:t>provide for redress for those defined as ‘workers’ who are penalised for having reported possible wrongdoing in</w:t>
      </w:r>
      <w:r w:rsidR="003273A7" w:rsidRPr="00C85FF1">
        <w:rPr>
          <w:rFonts w:ascii="Calibri" w:hAnsi="Calibri" w:cs="Calibri"/>
          <w:sz w:val="22"/>
          <w:szCs w:val="22"/>
        </w:rPr>
        <w:t xml:space="preserve"> </w:t>
      </w:r>
      <w:r w:rsidRPr="00C85FF1">
        <w:rPr>
          <w:rFonts w:ascii="Calibri" w:hAnsi="Calibri" w:cs="Calibri"/>
          <w:sz w:val="22"/>
          <w:szCs w:val="22"/>
        </w:rPr>
        <w:t>the workplace.</w:t>
      </w:r>
    </w:p>
    <w:p w14:paraId="5AC21640" w14:textId="396847A8" w:rsidR="0061429B" w:rsidRPr="00C85FF1" w:rsidRDefault="0061429B" w:rsidP="0061429B">
      <w:pPr>
        <w:pStyle w:val="p3"/>
        <w:rPr>
          <w:rFonts w:ascii="Calibri" w:hAnsi="Calibri" w:cs="Calibri"/>
          <w:sz w:val="22"/>
          <w:szCs w:val="22"/>
        </w:rPr>
      </w:pPr>
      <w:r w:rsidRPr="00C85FF1">
        <w:rPr>
          <w:rFonts w:ascii="Calibri" w:hAnsi="Calibri" w:cs="Calibri"/>
          <w:sz w:val="22"/>
          <w:szCs w:val="22"/>
        </w:rPr>
        <w:t>‘Worker’ means an individual working in the private or public sector who acquired information on relevant</w:t>
      </w:r>
      <w:r w:rsidR="003273A7" w:rsidRPr="00C85FF1">
        <w:rPr>
          <w:rFonts w:ascii="Calibri" w:hAnsi="Calibri" w:cs="Calibri"/>
          <w:sz w:val="22"/>
          <w:szCs w:val="22"/>
        </w:rPr>
        <w:t xml:space="preserve"> </w:t>
      </w:r>
      <w:r w:rsidRPr="00C85FF1">
        <w:rPr>
          <w:rFonts w:ascii="Calibri" w:hAnsi="Calibri" w:cs="Calibri"/>
          <w:sz w:val="22"/>
          <w:szCs w:val="22"/>
        </w:rPr>
        <w:t>wrongdoings in a work-related context and includes—</w:t>
      </w:r>
    </w:p>
    <w:p w14:paraId="62DC8DF5"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(a) an individual who is or was an employee,</w:t>
      </w:r>
    </w:p>
    <w:p w14:paraId="6E0B7296" w14:textId="52ABC408" w:rsidR="0061429B" w:rsidRPr="00C85FF1" w:rsidRDefault="0061429B" w:rsidP="0061429B">
      <w:pPr>
        <w:pStyle w:val="p3"/>
        <w:rPr>
          <w:rFonts w:ascii="Calibri" w:hAnsi="Calibri" w:cs="Calibri"/>
          <w:sz w:val="22"/>
          <w:szCs w:val="22"/>
        </w:rPr>
      </w:pPr>
      <w:r w:rsidRPr="00C85FF1">
        <w:rPr>
          <w:rFonts w:ascii="Calibri" w:hAnsi="Calibri" w:cs="Calibri"/>
          <w:sz w:val="22"/>
          <w:szCs w:val="22"/>
        </w:rPr>
        <w:t>(b) an individual who entered into or works or worked under any other contract, whether express or implied and</w:t>
      </w:r>
      <w:r w:rsidR="003273A7" w:rsidRPr="00C85FF1">
        <w:rPr>
          <w:rFonts w:ascii="Calibri" w:hAnsi="Calibri" w:cs="Calibri"/>
          <w:sz w:val="22"/>
          <w:szCs w:val="22"/>
        </w:rPr>
        <w:t xml:space="preserve"> </w:t>
      </w:r>
      <w:r w:rsidRPr="00C85FF1">
        <w:rPr>
          <w:rFonts w:ascii="Calibri" w:hAnsi="Calibri" w:cs="Calibri"/>
          <w:sz w:val="22"/>
          <w:szCs w:val="22"/>
        </w:rPr>
        <w:t>(if it is express) whether oral or in writing, whereby the individual undertook to do or perform (whether personally</w:t>
      </w:r>
      <w:r w:rsidR="003273A7" w:rsidRPr="00C85FF1">
        <w:rPr>
          <w:rFonts w:ascii="Calibri" w:hAnsi="Calibri" w:cs="Calibri"/>
          <w:sz w:val="22"/>
          <w:szCs w:val="22"/>
        </w:rPr>
        <w:t xml:space="preserve"> </w:t>
      </w:r>
      <w:r w:rsidRPr="00C85FF1">
        <w:rPr>
          <w:rFonts w:ascii="Calibri" w:hAnsi="Calibri" w:cs="Calibri"/>
          <w:sz w:val="22"/>
          <w:szCs w:val="22"/>
        </w:rPr>
        <w:t>or otherwise) any work or services for another party to the contract for the purposes of that party’s business,</w:t>
      </w:r>
    </w:p>
    <w:p w14:paraId="4837DD81"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(c) an individual who works or worked for a person in circumstances in which—</w:t>
      </w:r>
    </w:p>
    <w:p w14:paraId="22396A38"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w:t>
      </w:r>
      <w:proofErr w:type="spellStart"/>
      <w:r w:rsidRPr="00C85FF1">
        <w:rPr>
          <w:rFonts w:ascii="Calibri" w:hAnsi="Calibri" w:cs="Calibri"/>
          <w:sz w:val="22"/>
          <w:szCs w:val="22"/>
        </w:rPr>
        <w:t>i</w:t>
      </w:r>
      <w:proofErr w:type="spellEnd"/>
      <w:r w:rsidRPr="00C85FF1">
        <w:rPr>
          <w:rFonts w:ascii="Calibri" w:hAnsi="Calibri" w:cs="Calibri"/>
          <w:sz w:val="22"/>
          <w:szCs w:val="22"/>
        </w:rPr>
        <w:t>) the individual is introduced or supplied to do the work by a third person, and</w:t>
      </w:r>
    </w:p>
    <w:p w14:paraId="2E84CD9F" w14:textId="72C63098" w:rsidR="0061429B" w:rsidRPr="00C85FF1" w:rsidRDefault="0061429B" w:rsidP="0061429B">
      <w:pPr>
        <w:pStyle w:val="p3"/>
        <w:rPr>
          <w:rFonts w:ascii="Calibri" w:hAnsi="Calibri" w:cs="Calibri"/>
          <w:sz w:val="22"/>
          <w:szCs w:val="22"/>
        </w:rPr>
      </w:pPr>
      <w:r w:rsidRPr="00C85FF1">
        <w:rPr>
          <w:rFonts w:ascii="Calibri" w:hAnsi="Calibri" w:cs="Calibri"/>
          <w:sz w:val="22"/>
          <w:szCs w:val="22"/>
        </w:rPr>
        <w:t>(ii) the terms on which the individual is engaged to do the work are or were in practice substantially determined</w:t>
      </w:r>
      <w:r w:rsidR="003273A7" w:rsidRPr="00C85FF1">
        <w:rPr>
          <w:rFonts w:ascii="Calibri" w:hAnsi="Calibri" w:cs="Calibri"/>
          <w:sz w:val="22"/>
          <w:szCs w:val="22"/>
        </w:rPr>
        <w:t xml:space="preserve"> </w:t>
      </w:r>
      <w:r w:rsidRPr="00C85FF1">
        <w:rPr>
          <w:rFonts w:ascii="Calibri" w:hAnsi="Calibri" w:cs="Calibri"/>
          <w:sz w:val="22"/>
          <w:szCs w:val="22"/>
        </w:rPr>
        <w:t>not by the individual but by the person for whom the individual works or worked, by the third person or by both of</w:t>
      </w:r>
      <w:r w:rsidR="006F4C39" w:rsidRPr="00C85FF1">
        <w:rPr>
          <w:rFonts w:ascii="Calibri" w:hAnsi="Calibri" w:cs="Calibri"/>
          <w:sz w:val="22"/>
          <w:szCs w:val="22"/>
        </w:rPr>
        <w:t xml:space="preserve"> </w:t>
      </w:r>
      <w:r w:rsidRPr="00C85FF1">
        <w:rPr>
          <w:rFonts w:ascii="Calibri" w:hAnsi="Calibri" w:cs="Calibri"/>
          <w:sz w:val="22"/>
          <w:szCs w:val="22"/>
        </w:rPr>
        <w:t>them,</w:t>
      </w:r>
    </w:p>
    <w:p w14:paraId="68E8EB7C" w14:textId="0A664A71" w:rsidR="0061429B" w:rsidRPr="00C85FF1" w:rsidRDefault="0061429B" w:rsidP="0061429B">
      <w:pPr>
        <w:pStyle w:val="p3"/>
        <w:rPr>
          <w:rFonts w:ascii="Calibri" w:hAnsi="Calibri" w:cs="Calibri"/>
          <w:sz w:val="22"/>
          <w:szCs w:val="22"/>
        </w:rPr>
      </w:pPr>
      <w:r w:rsidRPr="00C85FF1">
        <w:rPr>
          <w:rFonts w:ascii="Calibri" w:hAnsi="Calibri" w:cs="Calibri"/>
          <w:sz w:val="22"/>
          <w:szCs w:val="22"/>
        </w:rPr>
        <w:t>(d) an individual who is or was provided with work experience pursuant to a training course or programme or</w:t>
      </w:r>
      <w:r w:rsidR="003273A7" w:rsidRPr="00C85FF1">
        <w:rPr>
          <w:rFonts w:ascii="Calibri" w:hAnsi="Calibri" w:cs="Calibri"/>
          <w:sz w:val="22"/>
          <w:szCs w:val="22"/>
        </w:rPr>
        <w:t xml:space="preserve"> </w:t>
      </w:r>
      <w:r w:rsidRPr="00C85FF1">
        <w:rPr>
          <w:rFonts w:ascii="Calibri" w:hAnsi="Calibri" w:cs="Calibri"/>
          <w:sz w:val="22"/>
          <w:szCs w:val="22"/>
        </w:rPr>
        <w:t>with training for employment (or with both) otherwise than under a contract of employment,</w:t>
      </w:r>
    </w:p>
    <w:p w14:paraId="4A9EDD05"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(e) an individual who is or was a shareholder of an undertaking,</w:t>
      </w:r>
    </w:p>
    <w:p w14:paraId="39715905" w14:textId="3E8A103C" w:rsidR="0061429B" w:rsidRPr="00C85FF1" w:rsidRDefault="0061429B" w:rsidP="0061429B">
      <w:pPr>
        <w:pStyle w:val="p3"/>
        <w:rPr>
          <w:rFonts w:ascii="Calibri" w:hAnsi="Calibri" w:cs="Calibri"/>
          <w:sz w:val="22"/>
          <w:szCs w:val="22"/>
        </w:rPr>
      </w:pPr>
      <w:r w:rsidRPr="00C85FF1">
        <w:rPr>
          <w:rFonts w:ascii="Calibri" w:hAnsi="Calibri" w:cs="Calibri"/>
          <w:sz w:val="22"/>
          <w:szCs w:val="22"/>
        </w:rPr>
        <w:t>(f) an individual who is or was a member of the administrative, management or supervisory body of an</w:t>
      </w:r>
      <w:r w:rsidR="003273A7" w:rsidRPr="00C85FF1">
        <w:rPr>
          <w:rFonts w:ascii="Calibri" w:hAnsi="Calibri" w:cs="Calibri"/>
          <w:sz w:val="22"/>
          <w:szCs w:val="22"/>
        </w:rPr>
        <w:t xml:space="preserve"> </w:t>
      </w:r>
      <w:r w:rsidRPr="00C85FF1">
        <w:rPr>
          <w:rFonts w:ascii="Calibri" w:hAnsi="Calibri" w:cs="Calibri"/>
          <w:sz w:val="22"/>
          <w:szCs w:val="22"/>
        </w:rPr>
        <w:t>undertaking, including non-executive members,</w:t>
      </w:r>
    </w:p>
    <w:p w14:paraId="4C70E1FE"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(g) an individual who is or was a volunteer,</w:t>
      </w:r>
    </w:p>
    <w:p w14:paraId="219AAA90"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(h) an individual who acquires information on a relevant wrongdoing during a recruitment process,</w:t>
      </w:r>
    </w:p>
    <w:p w14:paraId="75EC329C" w14:textId="2782B1E8" w:rsidR="0061429B" w:rsidRPr="00C85FF1" w:rsidRDefault="0061429B" w:rsidP="0061429B">
      <w:pPr>
        <w:pStyle w:val="p3"/>
        <w:rPr>
          <w:rFonts w:ascii="Calibri" w:hAnsi="Calibri" w:cs="Calibri"/>
          <w:sz w:val="22"/>
          <w:szCs w:val="22"/>
        </w:rPr>
      </w:pPr>
      <w:r w:rsidRPr="00C85FF1">
        <w:rPr>
          <w:rFonts w:ascii="Calibri" w:hAnsi="Calibri" w:cs="Calibri"/>
          <w:sz w:val="22"/>
          <w:szCs w:val="22"/>
        </w:rPr>
        <w:t>(</w:t>
      </w:r>
      <w:proofErr w:type="spellStart"/>
      <w:r w:rsidRPr="00C85FF1">
        <w:rPr>
          <w:rFonts w:ascii="Calibri" w:hAnsi="Calibri" w:cs="Calibri"/>
          <w:sz w:val="22"/>
          <w:szCs w:val="22"/>
        </w:rPr>
        <w:t>i</w:t>
      </w:r>
      <w:proofErr w:type="spellEnd"/>
      <w:r w:rsidRPr="00C85FF1">
        <w:rPr>
          <w:rFonts w:ascii="Calibri" w:hAnsi="Calibri" w:cs="Calibri"/>
          <w:sz w:val="22"/>
          <w:szCs w:val="22"/>
        </w:rPr>
        <w:t>) an individual who acquires information on a relevant wrongdoing during pre-contractual negotiations (other</w:t>
      </w:r>
      <w:r w:rsidR="003273A7" w:rsidRPr="00C85FF1">
        <w:rPr>
          <w:rFonts w:ascii="Calibri" w:hAnsi="Calibri" w:cs="Calibri"/>
          <w:sz w:val="22"/>
          <w:szCs w:val="22"/>
        </w:rPr>
        <w:t xml:space="preserve"> </w:t>
      </w:r>
      <w:r w:rsidRPr="00C85FF1">
        <w:rPr>
          <w:rFonts w:ascii="Calibri" w:hAnsi="Calibri" w:cs="Calibri"/>
          <w:sz w:val="22"/>
          <w:szCs w:val="22"/>
        </w:rPr>
        <w:t>than a recruitment process erred to in paragraph (h)), and</w:t>
      </w:r>
    </w:p>
    <w:p w14:paraId="23DA1B59" w14:textId="1C166D3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(j) an individual who is deemed to be a worker by virtue of subsection (2)(b), and any reference to a worker</w:t>
      </w:r>
      <w:r w:rsidR="003273A7" w:rsidRPr="00C85FF1">
        <w:rPr>
          <w:rFonts w:ascii="Calibri" w:hAnsi="Calibri" w:cs="Calibri"/>
          <w:sz w:val="22"/>
          <w:szCs w:val="22"/>
        </w:rPr>
        <w:t xml:space="preserve"> </w:t>
      </w:r>
      <w:r w:rsidRPr="00C85FF1">
        <w:rPr>
          <w:rFonts w:ascii="Calibri" w:hAnsi="Calibri" w:cs="Calibri"/>
          <w:sz w:val="22"/>
          <w:szCs w:val="22"/>
        </w:rPr>
        <w:t>being employed or to employment shall be construed accordingly.”,</w:t>
      </w:r>
    </w:p>
    <w:p w14:paraId="377A8D26" w14:textId="54C0C015" w:rsidR="003273A7" w:rsidRPr="00C85FF1" w:rsidRDefault="0061429B" w:rsidP="00C85FF1">
      <w:pPr>
        <w:pStyle w:val="p3"/>
        <w:rPr>
          <w:rStyle w:val="s1"/>
          <w:rFonts w:ascii="Calibri" w:hAnsi="Calibri" w:cs="Calibri"/>
          <w:color w:val="000000"/>
          <w:sz w:val="22"/>
          <w:szCs w:val="22"/>
        </w:rPr>
      </w:pPr>
      <w:r w:rsidRPr="00C85FF1">
        <w:rPr>
          <w:rFonts w:ascii="Calibri" w:hAnsi="Calibri" w:cs="Calibri"/>
          <w:sz w:val="22"/>
          <w:szCs w:val="22"/>
        </w:rPr>
        <w:t>Under the Acts, a protected disclosure is made by church personnel (identified as worker above)</w:t>
      </w:r>
      <w:r w:rsidR="006B52F9" w:rsidRPr="00C85FF1">
        <w:rPr>
          <w:rFonts w:ascii="Calibri" w:hAnsi="Calibri" w:cs="Calibri"/>
          <w:sz w:val="22"/>
          <w:szCs w:val="22"/>
        </w:rPr>
        <w:t xml:space="preserve"> </w:t>
      </w:r>
      <w:r w:rsidRPr="00C85FF1">
        <w:rPr>
          <w:rFonts w:ascii="Calibri" w:hAnsi="Calibri" w:cs="Calibri"/>
          <w:sz w:val="22"/>
          <w:szCs w:val="22"/>
        </w:rPr>
        <w:t>who discloses</w:t>
      </w:r>
      <w:r w:rsidR="003273A7" w:rsidRPr="00C85FF1">
        <w:rPr>
          <w:rFonts w:ascii="Calibri" w:hAnsi="Calibri" w:cs="Calibri"/>
          <w:sz w:val="22"/>
          <w:szCs w:val="22"/>
        </w:rPr>
        <w:t xml:space="preserve"> </w:t>
      </w:r>
      <w:r w:rsidRPr="00C85FF1">
        <w:rPr>
          <w:rFonts w:ascii="Calibri" w:hAnsi="Calibri" w:cs="Calibri"/>
          <w:sz w:val="22"/>
          <w:szCs w:val="22"/>
        </w:rPr>
        <w:t>relevant information in a particular way. Information is relevant if it came to the Church personnel’s attention in</w:t>
      </w:r>
      <w:r w:rsidR="003273A7" w:rsidRPr="00C85FF1">
        <w:rPr>
          <w:rFonts w:ascii="Calibri" w:hAnsi="Calibri" w:cs="Calibri"/>
          <w:sz w:val="22"/>
          <w:szCs w:val="22"/>
        </w:rPr>
        <w:t xml:space="preserve"> </w:t>
      </w:r>
      <w:r w:rsidRPr="00C85FF1">
        <w:rPr>
          <w:rFonts w:ascii="Calibri" w:hAnsi="Calibri" w:cs="Calibri"/>
          <w:sz w:val="22"/>
          <w:szCs w:val="22"/>
        </w:rPr>
        <w:t>connection with their ministry, volunteer role, employment or recruitment process and they reasonably believe</w:t>
      </w:r>
      <w:r w:rsidR="003273A7" w:rsidRPr="00C85FF1">
        <w:rPr>
          <w:rFonts w:ascii="Calibri" w:hAnsi="Calibri" w:cs="Calibri"/>
          <w:sz w:val="22"/>
          <w:szCs w:val="22"/>
        </w:rPr>
        <w:t xml:space="preserve"> t</w:t>
      </w:r>
      <w:r w:rsidRPr="00C85FF1">
        <w:rPr>
          <w:rFonts w:ascii="Calibri" w:hAnsi="Calibri" w:cs="Calibri"/>
          <w:sz w:val="22"/>
          <w:szCs w:val="22"/>
        </w:rPr>
        <w:t>hat it tends to show wrongdoing.</w:t>
      </w:r>
    </w:p>
    <w:p w14:paraId="09CDFC60" w14:textId="0A9955BB" w:rsidR="0061429B" w:rsidRPr="00C85FF1" w:rsidRDefault="0061429B" w:rsidP="0061429B">
      <w:pPr>
        <w:pStyle w:val="p4"/>
        <w:rPr>
          <w:rFonts w:ascii="Calibri" w:hAnsi="Calibri" w:cs="Calibri"/>
          <w:sz w:val="22"/>
          <w:szCs w:val="22"/>
        </w:rPr>
      </w:pPr>
      <w:r w:rsidRPr="00C85FF1">
        <w:rPr>
          <w:rStyle w:val="s3"/>
          <w:rFonts w:ascii="Calibri" w:hAnsi="Calibri" w:cs="Calibri"/>
          <w:b/>
          <w:bCs/>
          <w:sz w:val="22"/>
          <w:szCs w:val="22"/>
        </w:rPr>
        <w:t>S9</w:t>
      </w:r>
    </w:p>
    <w:p w14:paraId="3E57A366"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Wrongdoing is widely defined in the Act and includes bullet points below:</w:t>
      </w:r>
    </w:p>
    <w:p w14:paraId="4324668F" w14:textId="7385B6B4" w:rsidR="0061429B" w:rsidRPr="00C85FF1" w:rsidRDefault="0061429B" w:rsidP="0061429B">
      <w:pPr>
        <w:pStyle w:val="p3"/>
        <w:rPr>
          <w:rFonts w:ascii="Calibri" w:hAnsi="Calibri" w:cs="Calibri"/>
          <w:sz w:val="22"/>
          <w:szCs w:val="22"/>
        </w:rPr>
      </w:pPr>
    </w:p>
    <w:p w14:paraId="3B141A33" w14:textId="6653A9BD"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Criminal offences</w:t>
      </w:r>
    </w:p>
    <w:p w14:paraId="187B0305" w14:textId="2A71D430"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 xml:space="preserve">Failure to comply with a legal obligation (other than a </w:t>
      </w:r>
      <w:r w:rsidR="006F4C39" w:rsidRPr="00C85FF1">
        <w:rPr>
          <w:rFonts w:ascii="Calibri" w:hAnsi="Calibri" w:cs="Calibri"/>
          <w:sz w:val="22"/>
          <w:szCs w:val="22"/>
        </w:rPr>
        <w:t>worker’s</w:t>
      </w:r>
      <w:r w:rsidRPr="00C85FF1">
        <w:rPr>
          <w:rFonts w:ascii="Calibri" w:hAnsi="Calibri" w:cs="Calibri"/>
          <w:sz w:val="22"/>
          <w:szCs w:val="22"/>
        </w:rPr>
        <w:t xml:space="preserve"> contract of employment)</w:t>
      </w:r>
    </w:p>
    <w:p w14:paraId="3415B9B7" w14:textId="55930B31"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Miscarriage of justice</w:t>
      </w:r>
    </w:p>
    <w:p w14:paraId="64B13946" w14:textId="1B9245F8"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Endangerment of health and safety</w:t>
      </w:r>
    </w:p>
    <w:p w14:paraId="5BBE4ACD" w14:textId="079934FB"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Damage to the environment</w:t>
      </w:r>
    </w:p>
    <w:p w14:paraId="2BD9BBCA" w14:textId="33776CE4"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Unlawful or improper use of public funds</w:t>
      </w:r>
    </w:p>
    <w:p w14:paraId="0F8812F9" w14:textId="5FAAB891"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Oppressive, discriminatory or negligent behaviour by a public body</w:t>
      </w:r>
    </w:p>
    <w:p w14:paraId="7E44179D" w14:textId="2C84046E"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Breaches of EU law</w:t>
      </w:r>
    </w:p>
    <w:p w14:paraId="154AD940" w14:textId="77777777" w:rsidR="0061429B" w:rsidRPr="00C85FF1" w:rsidRDefault="0061429B" w:rsidP="003847C8">
      <w:pPr>
        <w:pStyle w:val="NoSpacing"/>
        <w:numPr>
          <w:ilvl w:val="0"/>
          <w:numId w:val="2"/>
        </w:numPr>
        <w:rPr>
          <w:rFonts w:ascii="Calibri" w:hAnsi="Calibri" w:cs="Calibri"/>
          <w:sz w:val="22"/>
          <w:szCs w:val="22"/>
        </w:rPr>
      </w:pPr>
      <w:r w:rsidRPr="00C85FF1">
        <w:rPr>
          <w:rFonts w:ascii="Calibri" w:hAnsi="Calibri" w:cs="Calibri"/>
          <w:sz w:val="22"/>
          <w:szCs w:val="22"/>
        </w:rPr>
        <w:t>Concealing or destroying evidence of wrongdoing</w:t>
      </w:r>
    </w:p>
    <w:p w14:paraId="32144AA8" w14:textId="77777777" w:rsidR="00C85FF1" w:rsidRDefault="00C85FF1" w:rsidP="0061429B">
      <w:pPr>
        <w:pStyle w:val="p2"/>
        <w:rPr>
          <w:rFonts w:ascii="Calibri" w:hAnsi="Calibri" w:cs="Calibri"/>
          <w:b/>
          <w:bCs/>
          <w:sz w:val="22"/>
          <w:szCs w:val="22"/>
        </w:rPr>
      </w:pPr>
    </w:p>
    <w:p w14:paraId="6ABF79F8" w14:textId="452EDE55"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t>Canon Law</w:t>
      </w:r>
    </w:p>
    <w:p w14:paraId="601C1098" w14:textId="493EBCD6" w:rsidR="0061429B" w:rsidRPr="00C85FF1" w:rsidRDefault="0061429B" w:rsidP="0061429B">
      <w:pPr>
        <w:pStyle w:val="p3"/>
        <w:rPr>
          <w:rFonts w:ascii="Calibri" w:hAnsi="Calibri" w:cs="Calibri"/>
          <w:sz w:val="22"/>
          <w:szCs w:val="22"/>
        </w:rPr>
      </w:pPr>
      <w:r w:rsidRPr="00C85FF1">
        <w:rPr>
          <w:rFonts w:ascii="Calibri" w:hAnsi="Calibri" w:cs="Calibri"/>
          <w:sz w:val="22"/>
          <w:szCs w:val="22"/>
        </w:rPr>
        <w:t xml:space="preserve">Vos </w:t>
      </w:r>
      <w:proofErr w:type="spellStart"/>
      <w:r w:rsidRPr="00C85FF1">
        <w:rPr>
          <w:rFonts w:ascii="Calibri" w:hAnsi="Calibri" w:cs="Calibri"/>
          <w:sz w:val="22"/>
          <w:szCs w:val="22"/>
        </w:rPr>
        <w:t>estis</w:t>
      </w:r>
      <w:proofErr w:type="spellEnd"/>
      <w:r w:rsidRPr="00C85FF1">
        <w:rPr>
          <w:rFonts w:ascii="Calibri" w:hAnsi="Calibri" w:cs="Calibri"/>
          <w:sz w:val="22"/>
          <w:szCs w:val="22"/>
        </w:rPr>
        <w:t xml:space="preserve"> lux mundi </w:t>
      </w:r>
      <w:r w:rsidR="006B52F9" w:rsidRPr="00C85FF1">
        <w:rPr>
          <w:rFonts w:ascii="Calibri" w:hAnsi="Calibri" w:cs="Calibri"/>
          <w:sz w:val="22"/>
          <w:szCs w:val="22"/>
        </w:rPr>
        <w:t>include</w:t>
      </w:r>
      <w:r w:rsidRPr="00C85FF1">
        <w:rPr>
          <w:rFonts w:ascii="Calibri" w:hAnsi="Calibri" w:cs="Calibri"/>
          <w:sz w:val="22"/>
          <w:szCs w:val="22"/>
        </w:rPr>
        <w:t xml:space="preserve"> specific provisions in relation to protecting adults who report abuse under Article 4</w:t>
      </w:r>
      <w:r w:rsidR="003847C8" w:rsidRPr="00C85FF1">
        <w:rPr>
          <w:rFonts w:ascii="Calibri" w:hAnsi="Calibri" w:cs="Calibri"/>
          <w:sz w:val="22"/>
          <w:szCs w:val="22"/>
        </w:rPr>
        <w:t xml:space="preserve"> </w:t>
      </w:r>
      <w:r w:rsidRPr="00C85FF1">
        <w:rPr>
          <w:rFonts w:ascii="Calibri" w:hAnsi="Calibri" w:cs="Calibri"/>
          <w:sz w:val="22"/>
          <w:szCs w:val="22"/>
        </w:rPr>
        <w:t>which states:</w:t>
      </w:r>
    </w:p>
    <w:p w14:paraId="2FB5781A"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 1. Making a report under Article 3 shall not constitute a breach of official secrecy.</w:t>
      </w:r>
    </w:p>
    <w:p w14:paraId="5FCD51F6"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 2. Except as provided in Canon 1390 CIC and Canons 1452 and 1454 CCEO, prejudice, retaliation, or</w:t>
      </w:r>
    </w:p>
    <w:p w14:paraId="62CE465F"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discrimination for filing a report is prohibited and may constitute conduct under Article 1 § 1(b).</w:t>
      </w:r>
    </w:p>
    <w:p w14:paraId="1E6E9BF5"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 3. No constraint of silence may be imposed on the person making a report, the person claiming to have been</w:t>
      </w:r>
    </w:p>
    <w:p w14:paraId="24B7D430" w14:textId="0195CC6F" w:rsidR="003847C8" w:rsidRPr="00C85FF1" w:rsidRDefault="0061429B" w:rsidP="0061429B">
      <w:pPr>
        <w:pStyle w:val="p3"/>
        <w:rPr>
          <w:rFonts w:ascii="Calibri" w:hAnsi="Calibri" w:cs="Calibri"/>
          <w:sz w:val="22"/>
          <w:szCs w:val="22"/>
        </w:rPr>
      </w:pPr>
      <w:r w:rsidRPr="00C85FF1">
        <w:rPr>
          <w:rFonts w:ascii="Calibri" w:hAnsi="Calibri" w:cs="Calibri"/>
          <w:sz w:val="22"/>
          <w:szCs w:val="22"/>
        </w:rPr>
        <w:t>offended, and witnesses regarding the content of the report, subject to the provisions of Article 5 § 2.</w:t>
      </w:r>
    </w:p>
    <w:p w14:paraId="041B351A" w14:textId="6F8D6D57"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lastRenderedPageBreak/>
        <w:t>Raising a concern of malpractice (In law this is called a disclosure)</w:t>
      </w:r>
    </w:p>
    <w:p w14:paraId="5D7185B0" w14:textId="08D7CA8E" w:rsidR="0061429B" w:rsidRPr="00C85FF1" w:rsidRDefault="0061429B" w:rsidP="0061429B">
      <w:pPr>
        <w:pStyle w:val="p3"/>
        <w:rPr>
          <w:rFonts w:ascii="Calibri" w:hAnsi="Calibri" w:cs="Calibri"/>
          <w:sz w:val="22"/>
          <w:szCs w:val="22"/>
        </w:rPr>
      </w:pPr>
      <w:r w:rsidRPr="00C85FF1">
        <w:rPr>
          <w:rFonts w:ascii="Calibri" w:hAnsi="Calibri" w:cs="Calibri"/>
          <w:sz w:val="22"/>
          <w:szCs w:val="22"/>
        </w:rPr>
        <w:t>For Church personnel and employees raising a concern/disclosure of malpractice, to be protected by the law, the</w:t>
      </w:r>
      <w:r w:rsidR="006F4C39" w:rsidRPr="00C85FF1">
        <w:rPr>
          <w:rFonts w:ascii="Calibri" w:hAnsi="Calibri" w:cs="Calibri"/>
          <w:sz w:val="22"/>
          <w:szCs w:val="22"/>
        </w:rPr>
        <w:t xml:space="preserve"> </w:t>
      </w:r>
      <w:r w:rsidRPr="00C85FF1">
        <w:rPr>
          <w:rFonts w:ascii="Calibri" w:hAnsi="Calibri" w:cs="Calibri"/>
          <w:sz w:val="22"/>
          <w:szCs w:val="22"/>
        </w:rPr>
        <w:t>concern/disclosure must make be made to the right person and in the right way. If someone makes a qualifying</w:t>
      </w:r>
      <w:r w:rsidR="006F4C39" w:rsidRPr="00C85FF1">
        <w:rPr>
          <w:rFonts w:ascii="Calibri" w:hAnsi="Calibri" w:cs="Calibri"/>
          <w:sz w:val="22"/>
          <w:szCs w:val="22"/>
        </w:rPr>
        <w:t xml:space="preserve"> </w:t>
      </w:r>
      <w:r w:rsidRPr="00C85FF1">
        <w:rPr>
          <w:rFonts w:ascii="Calibri" w:hAnsi="Calibri" w:cs="Calibri"/>
          <w:sz w:val="22"/>
          <w:szCs w:val="22"/>
        </w:rPr>
        <w:t>disclosure in good faith to a Church Authority, or through Church procedures which the Church Authority has</w:t>
      </w:r>
      <w:r w:rsidR="006F4C39" w:rsidRPr="00C85FF1">
        <w:rPr>
          <w:rFonts w:ascii="Calibri" w:hAnsi="Calibri" w:cs="Calibri"/>
          <w:sz w:val="22"/>
          <w:szCs w:val="22"/>
        </w:rPr>
        <w:t xml:space="preserve"> </w:t>
      </w:r>
      <w:r w:rsidRPr="00C85FF1">
        <w:rPr>
          <w:rFonts w:ascii="Calibri" w:hAnsi="Calibri" w:cs="Calibri"/>
          <w:sz w:val="22"/>
          <w:szCs w:val="22"/>
        </w:rPr>
        <w:t>authorised, the law protects that person.</w:t>
      </w:r>
    </w:p>
    <w:p w14:paraId="7B55682B" w14:textId="77777777" w:rsidR="006F4C39" w:rsidRPr="00C85FF1" w:rsidRDefault="006F4C39" w:rsidP="0061429B">
      <w:pPr>
        <w:pStyle w:val="p3"/>
        <w:rPr>
          <w:rFonts w:ascii="Calibri" w:hAnsi="Calibri" w:cs="Calibri"/>
          <w:sz w:val="22"/>
          <w:szCs w:val="22"/>
        </w:rPr>
      </w:pPr>
    </w:p>
    <w:p w14:paraId="67229590" w14:textId="59826B26" w:rsidR="0061429B" w:rsidRPr="00C85FF1" w:rsidRDefault="0061429B" w:rsidP="0061429B">
      <w:pPr>
        <w:pStyle w:val="p3"/>
        <w:rPr>
          <w:rFonts w:ascii="Calibri" w:hAnsi="Calibri" w:cs="Calibri"/>
          <w:sz w:val="22"/>
          <w:szCs w:val="22"/>
        </w:rPr>
      </w:pPr>
      <w:r w:rsidRPr="00C85FF1">
        <w:rPr>
          <w:rFonts w:ascii="Calibri" w:hAnsi="Calibri" w:cs="Calibri"/>
          <w:sz w:val="22"/>
          <w:szCs w:val="22"/>
        </w:rPr>
        <w:t>It is important to:</w:t>
      </w:r>
    </w:p>
    <w:p w14:paraId="3168D59B" w14:textId="77777777" w:rsidR="006F4C39" w:rsidRPr="00C85FF1" w:rsidRDefault="0061429B" w:rsidP="0061429B">
      <w:pPr>
        <w:pStyle w:val="p3"/>
        <w:numPr>
          <w:ilvl w:val="0"/>
          <w:numId w:val="4"/>
        </w:numPr>
        <w:rPr>
          <w:rFonts w:ascii="Calibri" w:hAnsi="Calibri" w:cs="Calibri"/>
          <w:sz w:val="22"/>
          <w:szCs w:val="22"/>
        </w:rPr>
      </w:pPr>
      <w:r w:rsidRPr="00C85FF1">
        <w:rPr>
          <w:rFonts w:ascii="Calibri" w:hAnsi="Calibri" w:cs="Calibri"/>
          <w:sz w:val="22"/>
          <w:szCs w:val="22"/>
        </w:rPr>
        <w:t>Voice any concerns, suspicions or uneasiness as soon as possible. The earlier a concern is expressed the</w:t>
      </w:r>
      <w:r w:rsidR="006F4C39" w:rsidRPr="00C85FF1">
        <w:rPr>
          <w:rFonts w:ascii="Calibri" w:hAnsi="Calibri" w:cs="Calibri"/>
          <w:sz w:val="22"/>
          <w:szCs w:val="22"/>
        </w:rPr>
        <w:t xml:space="preserve"> </w:t>
      </w:r>
      <w:r w:rsidRPr="00C85FF1">
        <w:rPr>
          <w:rFonts w:ascii="Calibri" w:hAnsi="Calibri" w:cs="Calibri"/>
          <w:sz w:val="22"/>
          <w:szCs w:val="22"/>
        </w:rPr>
        <w:t>sooner and easier action can be taken;</w:t>
      </w:r>
    </w:p>
    <w:p w14:paraId="3B29A901" w14:textId="77777777" w:rsidR="006F4C39" w:rsidRPr="00C85FF1" w:rsidRDefault="0061429B" w:rsidP="0061429B">
      <w:pPr>
        <w:pStyle w:val="p3"/>
        <w:numPr>
          <w:ilvl w:val="0"/>
          <w:numId w:val="4"/>
        </w:numPr>
        <w:rPr>
          <w:rFonts w:ascii="Calibri" w:hAnsi="Calibri" w:cs="Calibri"/>
          <w:sz w:val="22"/>
          <w:szCs w:val="22"/>
        </w:rPr>
      </w:pPr>
      <w:r w:rsidRPr="00C85FF1">
        <w:rPr>
          <w:rFonts w:ascii="Calibri" w:hAnsi="Calibri" w:cs="Calibri"/>
          <w:sz w:val="22"/>
          <w:szCs w:val="22"/>
        </w:rPr>
        <w:t>Try to pinpoint exactly what practice is concerning and why;</w:t>
      </w:r>
    </w:p>
    <w:p w14:paraId="299B5A0B" w14:textId="77777777" w:rsidR="006F4C39" w:rsidRPr="00C85FF1" w:rsidRDefault="0061429B" w:rsidP="0061429B">
      <w:pPr>
        <w:pStyle w:val="p3"/>
        <w:numPr>
          <w:ilvl w:val="0"/>
          <w:numId w:val="4"/>
        </w:numPr>
        <w:rPr>
          <w:rFonts w:ascii="Calibri" w:hAnsi="Calibri" w:cs="Calibri"/>
          <w:sz w:val="22"/>
          <w:szCs w:val="22"/>
        </w:rPr>
      </w:pPr>
      <w:r w:rsidRPr="00C85FF1">
        <w:rPr>
          <w:rFonts w:ascii="Calibri" w:hAnsi="Calibri" w:cs="Calibri"/>
          <w:sz w:val="22"/>
          <w:szCs w:val="22"/>
        </w:rPr>
        <w:t>Approach your immediate superior/supervisor/manager;</w:t>
      </w:r>
    </w:p>
    <w:p w14:paraId="2CAEB67B" w14:textId="77777777" w:rsidR="006F4C39" w:rsidRPr="00C85FF1" w:rsidRDefault="0061429B" w:rsidP="0061429B">
      <w:pPr>
        <w:pStyle w:val="p3"/>
        <w:numPr>
          <w:ilvl w:val="0"/>
          <w:numId w:val="4"/>
        </w:numPr>
        <w:rPr>
          <w:rFonts w:ascii="Calibri" w:hAnsi="Calibri" w:cs="Calibri"/>
          <w:sz w:val="22"/>
          <w:szCs w:val="22"/>
        </w:rPr>
      </w:pPr>
      <w:r w:rsidRPr="00C85FF1">
        <w:rPr>
          <w:rFonts w:ascii="Calibri" w:hAnsi="Calibri" w:cs="Calibri"/>
          <w:sz w:val="22"/>
          <w:szCs w:val="22"/>
        </w:rPr>
        <w:t>If your concern is about your immediate superior/supervisor/manager, please contact your DLP, the statutory</w:t>
      </w:r>
      <w:r w:rsidR="006F4C39" w:rsidRPr="00C85FF1">
        <w:rPr>
          <w:rFonts w:ascii="Calibri" w:hAnsi="Calibri" w:cs="Calibri"/>
          <w:sz w:val="22"/>
          <w:szCs w:val="22"/>
        </w:rPr>
        <w:t xml:space="preserve"> </w:t>
      </w:r>
      <w:r w:rsidRPr="00C85FF1">
        <w:rPr>
          <w:rFonts w:ascii="Calibri" w:hAnsi="Calibri" w:cs="Calibri"/>
          <w:sz w:val="22"/>
          <w:szCs w:val="22"/>
        </w:rPr>
        <w:t>services or the National Board;</w:t>
      </w:r>
    </w:p>
    <w:p w14:paraId="6D9A153F" w14:textId="77777777" w:rsidR="006F4C39" w:rsidRPr="00C85FF1" w:rsidRDefault="0061429B" w:rsidP="0061429B">
      <w:pPr>
        <w:pStyle w:val="p3"/>
        <w:numPr>
          <w:ilvl w:val="0"/>
          <w:numId w:val="4"/>
        </w:numPr>
        <w:rPr>
          <w:rFonts w:ascii="Calibri" w:hAnsi="Calibri" w:cs="Calibri"/>
          <w:sz w:val="22"/>
          <w:szCs w:val="22"/>
        </w:rPr>
      </w:pPr>
      <w:r w:rsidRPr="00C85FF1">
        <w:rPr>
          <w:rFonts w:ascii="Calibri" w:hAnsi="Calibri" w:cs="Calibri"/>
          <w:sz w:val="22"/>
          <w:szCs w:val="22"/>
        </w:rPr>
        <w:t>Confirm your concerns with factual information (dates, times details, history, giving names, dates, locations and</w:t>
      </w:r>
      <w:r w:rsidR="006F4C39" w:rsidRPr="00C85FF1">
        <w:rPr>
          <w:rFonts w:ascii="Calibri" w:hAnsi="Calibri" w:cs="Calibri"/>
          <w:sz w:val="22"/>
          <w:szCs w:val="22"/>
        </w:rPr>
        <w:t xml:space="preserve"> </w:t>
      </w:r>
      <w:r w:rsidRPr="00C85FF1">
        <w:rPr>
          <w:rFonts w:ascii="Calibri" w:hAnsi="Calibri" w:cs="Calibri"/>
          <w:sz w:val="22"/>
          <w:szCs w:val="22"/>
        </w:rPr>
        <w:t>any other relevant information) in writing;</w:t>
      </w:r>
    </w:p>
    <w:p w14:paraId="09705536" w14:textId="77777777" w:rsidR="006F4C39" w:rsidRPr="00C85FF1" w:rsidRDefault="0061429B" w:rsidP="0061429B">
      <w:pPr>
        <w:pStyle w:val="p3"/>
        <w:numPr>
          <w:ilvl w:val="0"/>
          <w:numId w:val="4"/>
        </w:numPr>
        <w:rPr>
          <w:rFonts w:ascii="Calibri" w:hAnsi="Calibri" w:cs="Calibri"/>
          <w:sz w:val="22"/>
          <w:szCs w:val="22"/>
        </w:rPr>
      </w:pPr>
      <w:r w:rsidRPr="00C85FF1">
        <w:rPr>
          <w:rFonts w:ascii="Calibri" w:hAnsi="Calibri" w:cs="Calibri"/>
          <w:sz w:val="22"/>
          <w:szCs w:val="22"/>
        </w:rPr>
        <w:t>You are not expected to prove the truth of your disclosure, but you need to demonstrate sufficient grounds for</w:t>
      </w:r>
      <w:r w:rsidR="006F4C39" w:rsidRPr="00C85FF1">
        <w:rPr>
          <w:rFonts w:ascii="Calibri" w:hAnsi="Calibri" w:cs="Calibri"/>
          <w:sz w:val="22"/>
          <w:szCs w:val="22"/>
        </w:rPr>
        <w:t xml:space="preserve"> </w:t>
      </w:r>
      <w:r w:rsidRPr="00C85FF1">
        <w:rPr>
          <w:rFonts w:ascii="Calibri" w:hAnsi="Calibri" w:cs="Calibri"/>
          <w:sz w:val="22"/>
          <w:szCs w:val="22"/>
        </w:rPr>
        <w:t>concern.</w:t>
      </w:r>
    </w:p>
    <w:p w14:paraId="0B8E3ED2" w14:textId="6B0CC10C" w:rsidR="006F4C39" w:rsidRPr="00C85FF1" w:rsidRDefault="0061429B" w:rsidP="0061429B">
      <w:pPr>
        <w:pStyle w:val="p3"/>
        <w:numPr>
          <w:ilvl w:val="0"/>
          <w:numId w:val="4"/>
        </w:numPr>
        <w:rPr>
          <w:rFonts w:ascii="Calibri" w:hAnsi="Calibri" w:cs="Calibri"/>
          <w:sz w:val="22"/>
          <w:szCs w:val="22"/>
        </w:rPr>
      </w:pPr>
      <w:r w:rsidRPr="00C85FF1">
        <w:rPr>
          <w:rFonts w:ascii="Calibri" w:hAnsi="Calibri" w:cs="Calibri"/>
          <w:sz w:val="22"/>
          <w:szCs w:val="22"/>
        </w:rPr>
        <w:t>Seek a satisfactory response in writing; do not let matters rest, if you do not receive a response within a</w:t>
      </w:r>
      <w:r w:rsidR="006F4C39" w:rsidRPr="00C85FF1">
        <w:rPr>
          <w:rFonts w:ascii="Calibri" w:hAnsi="Calibri" w:cs="Calibri"/>
          <w:sz w:val="22"/>
          <w:szCs w:val="22"/>
        </w:rPr>
        <w:t xml:space="preserve"> </w:t>
      </w:r>
      <w:r w:rsidRPr="00C85FF1">
        <w:rPr>
          <w:rFonts w:ascii="Calibri" w:hAnsi="Calibri" w:cs="Calibri"/>
          <w:sz w:val="22"/>
          <w:szCs w:val="22"/>
        </w:rPr>
        <w:t>reasonable timeframe, write again seeking a written response. A failure to respond should be included in any</w:t>
      </w:r>
      <w:r w:rsidR="006F4C39" w:rsidRPr="00C85FF1">
        <w:rPr>
          <w:rFonts w:ascii="Calibri" w:hAnsi="Calibri" w:cs="Calibri"/>
          <w:sz w:val="22"/>
          <w:szCs w:val="22"/>
        </w:rPr>
        <w:t xml:space="preserve"> </w:t>
      </w:r>
      <w:r w:rsidRPr="00C85FF1">
        <w:rPr>
          <w:rFonts w:ascii="Calibri" w:hAnsi="Calibri" w:cs="Calibri"/>
          <w:sz w:val="22"/>
          <w:szCs w:val="22"/>
        </w:rPr>
        <w:t>further disclosure to the statutory authorities or the National Board.</w:t>
      </w:r>
    </w:p>
    <w:p w14:paraId="35EE79ED" w14:textId="140693E4" w:rsidR="0061429B" w:rsidRPr="00C85FF1" w:rsidRDefault="0061429B" w:rsidP="006F4C39">
      <w:pPr>
        <w:pStyle w:val="p3"/>
        <w:numPr>
          <w:ilvl w:val="0"/>
          <w:numId w:val="4"/>
        </w:numPr>
        <w:rPr>
          <w:rFonts w:ascii="Calibri" w:hAnsi="Calibri" w:cs="Calibri"/>
          <w:sz w:val="22"/>
          <w:szCs w:val="22"/>
        </w:rPr>
      </w:pPr>
      <w:r w:rsidRPr="00C85FF1">
        <w:rPr>
          <w:rFonts w:ascii="Calibri" w:hAnsi="Calibri" w:cs="Calibri"/>
          <w:sz w:val="22"/>
          <w:szCs w:val="22"/>
        </w:rPr>
        <w:t>Follow up if the person to whom you reported has not responded within a reasonable period of time, and if that</w:t>
      </w:r>
      <w:r w:rsidR="006F4C39" w:rsidRPr="00C85FF1">
        <w:rPr>
          <w:rFonts w:ascii="Calibri" w:hAnsi="Calibri" w:cs="Calibri"/>
          <w:sz w:val="22"/>
          <w:szCs w:val="22"/>
        </w:rPr>
        <w:t xml:space="preserve"> </w:t>
      </w:r>
      <w:r w:rsidRPr="00C85FF1">
        <w:rPr>
          <w:rFonts w:ascii="Calibri" w:hAnsi="Calibri" w:cs="Calibri"/>
          <w:sz w:val="22"/>
          <w:szCs w:val="22"/>
        </w:rPr>
        <w:t>follow up is not acted upon, report the matter to the relevant statutory authorities.</w:t>
      </w:r>
    </w:p>
    <w:p w14:paraId="348687AF" w14:textId="77777777" w:rsidR="006F4C39" w:rsidRPr="00C85FF1" w:rsidRDefault="006F4C39" w:rsidP="006F4C39">
      <w:pPr>
        <w:pStyle w:val="p3"/>
        <w:ind w:left="720"/>
        <w:rPr>
          <w:rFonts w:ascii="Calibri" w:hAnsi="Calibri" w:cs="Calibri"/>
          <w:sz w:val="22"/>
          <w:szCs w:val="22"/>
        </w:rPr>
      </w:pPr>
    </w:p>
    <w:p w14:paraId="2B1B40E5" w14:textId="6C704F38" w:rsidR="003A4ADC" w:rsidRPr="00C85FF1" w:rsidRDefault="0061429B" w:rsidP="0061429B">
      <w:pPr>
        <w:pStyle w:val="p2"/>
        <w:rPr>
          <w:rFonts w:ascii="Calibri" w:hAnsi="Calibri" w:cs="Calibri"/>
          <w:sz w:val="22"/>
          <w:szCs w:val="22"/>
        </w:rPr>
      </w:pPr>
      <w:r w:rsidRPr="00C85FF1">
        <w:rPr>
          <w:rFonts w:ascii="Calibri" w:hAnsi="Calibri" w:cs="Calibri"/>
          <w:b/>
          <w:bCs/>
          <w:sz w:val="22"/>
          <w:szCs w:val="22"/>
        </w:rPr>
        <w:t>Required response by relevant Church authority</w:t>
      </w:r>
      <w:r w:rsidR="003A4ADC" w:rsidRPr="00C85FF1">
        <w:rPr>
          <w:rFonts w:ascii="Calibri" w:hAnsi="Calibri" w:cs="Calibri"/>
          <w:sz w:val="22"/>
          <w:szCs w:val="22"/>
        </w:rPr>
        <w:t>.</w:t>
      </w:r>
    </w:p>
    <w:p w14:paraId="1FA656E7" w14:textId="42EAF3E0" w:rsidR="0061429B" w:rsidRPr="00C85FF1" w:rsidRDefault="0061429B" w:rsidP="0061429B">
      <w:pPr>
        <w:pStyle w:val="p3"/>
        <w:rPr>
          <w:rFonts w:ascii="Calibri" w:hAnsi="Calibri" w:cs="Calibri"/>
          <w:sz w:val="22"/>
          <w:szCs w:val="22"/>
        </w:rPr>
      </w:pPr>
      <w:r w:rsidRPr="00C85FF1">
        <w:rPr>
          <w:rFonts w:ascii="Calibri" w:hAnsi="Calibri" w:cs="Calibri"/>
          <w:sz w:val="22"/>
          <w:szCs w:val="22"/>
        </w:rPr>
        <w:t>All Church bodies with 250 or more employees must establish internal channels for their workers to report</w:t>
      </w:r>
      <w:r w:rsidR="006F4C39" w:rsidRPr="00C85FF1">
        <w:rPr>
          <w:rFonts w:ascii="Calibri" w:hAnsi="Calibri" w:cs="Calibri"/>
          <w:sz w:val="22"/>
          <w:szCs w:val="22"/>
        </w:rPr>
        <w:t xml:space="preserve"> </w:t>
      </w:r>
      <w:r w:rsidRPr="00C85FF1">
        <w:rPr>
          <w:rFonts w:ascii="Calibri" w:hAnsi="Calibri" w:cs="Calibri"/>
          <w:sz w:val="22"/>
          <w:szCs w:val="22"/>
        </w:rPr>
        <w:t>wrongdoing. From 17 December 2023, this requirement will apply to all Church bodies with 50 or more</w:t>
      </w:r>
      <w:r w:rsidR="006F4C39" w:rsidRPr="00C85FF1">
        <w:rPr>
          <w:rFonts w:ascii="Calibri" w:hAnsi="Calibri" w:cs="Calibri"/>
          <w:sz w:val="22"/>
          <w:szCs w:val="22"/>
        </w:rPr>
        <w:t xml:space="preserve"> </w:t>
      </w:r>
      <w:r w:rsidRPr="00C85FF1">
        <w:rPr>
          <w:rFonts w:ascii="Calibri" w:hAnsi="Calibri" w:cs="Calibri"/>
          <w:sz w:val="22"/>
          <w:szCs w:val="22"/>
        </w:rPr>
        <w:t>employees.</w:t>
      </w:r>
    </w:p>
    <w:p w14:paraId="4B60A08D" w14:textId="4A9AA09B" w:rsidR="0061429B" w:rsidRPr="00C85FF1" w:rsidRDefault="0061429B" w:rsidP="0061429B">
      <w:pPr>
        <w:pStyle w:val="p3"/>
        <w:rPr>
          <w:rFonts w:ascii="Calibri" w:hAnsi="Calibri" w:cs="Calibri"/>
          <w:sz w:val="22"/>
          <w:szCs w:val="22"/>
        </w:rPr>
      </w:pPr>
    </w:p>
    <w:p w14:paraId="54FC29BF" w14:textId="77777777" w:rsidR="0061429B" w:rsidRPr="00C85FF1" w:rsidRDefault="0061429B" w:rsidP="006F4C39">
      <w:pPr>
        <w:pStyle w:val="p3"/>
        <w:numPr>
          <w:ilvl w:val="0"/>
          <w:numId w:val="5"/>
        </w:numPr>
        <w:rPr>
          <w:rFonts w:ascii="Calibri" w:hAnsi="Calibri" w:cs="Calibri"/>
          <w:sz w:val="22"/>
          <w:szCs w:val="22"/>
        </w:rPr>
      </w:pPr>
      <w:r w:rsidRPr="00C85FF1">
        <w:rPr>
          <w:rFonts w:ascii="Calibri" w:hAnsi="Calibri" w:cs="Calibri"/>
          <w:sz w:val="22"/>
          <w:szCs w:val="22"/>
        </w:rPr>
        <w:t>The internal channel should be designed and operated in a secure, GDPR compliant, manner that ensures</w:t>
      </w:r>
    </w:p>
    <w:p w14:paraId="68DA6D22" w14:textId="77777777" w:rsidR="0061429B" w:rsidRPr="00C85FF1" w:rsidRDefault="0061429B" w:rsidP="006F4C39">
      <w:pPr>
        <w:pStyle w:val="p3"/>
        <w:numPr>
          <w:ilvl w:val="0"/>
          <w:numId w:val="5"/>
        </w:numPr>
        <w:rPr>
          <w:rFonts w:ascii="Calibri" w:hAnsi="Calibri" w:cs="Calibri"/>
          <w:sz w:val="22"/>
          <w:szCs w:val="22"/>
        </w:rPr>
      </w:pPr>
      <w:r w:rsidRPr="00C85FF1">
        <w:rPr>
          <w:rFonts w:ascii="Calibri" w:hAnsi="Calibri" w:cs="Calibri"/>
          <w:sz w:val="22"/>
          <w:szCs w:val="22"/>
        </w:rPr>
        <w:t>the confidentiality of the reporting person and any other person(s) named in the report.</w:t>
      </w:r>
    </w:p>
    <w:p w14:paraId="08DBAAA9" w14:textId="77777777" w:rsidR="0061429B" w:rsidRPr="00C85FF1" w:rsidRDefault="0061429B" w:rsidP="006F4C39">
      <w:pPr>
        <w:pStyle w:val="p3"/>
        <w:numPr>
          <w:ilvl w:val="0"/>
          <w:numId w:val="5"/>
        </w:numPr>
        <w:rPr>
          <w:rFonts w:ascii="Calibri" w:hAnsi="Calibri" w:cs="Calibri"/>
          <w:sz w:val="22"/>
          <w:szCs w:val="22"/>
        </w:rPr>
      </w:pPr>
      <w:r w:rsidRPr="00C85FF1">
        <w:rPr>
          <w:rFonts w:ascii="Calibri" w:hAnsi="Calibri" w:cs="Calibri"/>
          <w:sz w:val="22"/>
          <w:szCs w:val="22"/>
        </w:rPr>
        <w:t>Designation of a person or function to operate the channel, who will maintain communication with the</w:t>
      </w:r>
    </w:p>
    <w:p w14:paraId="6E2EBB15" w14:textId="77777777" w:rsidR="0061429B" w:rsidRPr="00C85FF1" w:rsidRDefault="0061429B" w:rsidP="006F4C39">
      <w:pPr>
        <w:pStyle w:val="p3"/>
        <w:numPr>
          <w:ilvl w:val="0"/>
          <w:numId w:val="5"/>
        </w:numPr>
        <w:rPr>
          <w:rFonts w:ascii="Calibri" w:hAnsi="Calibri" w:cs="Calibri"/>
          <w:sz w:val="22"/>
          <w:szCs w:val="22"/>
        </w:rPr>
      </w:pPr>
      <w:r w:rsidRPr="00C85FF1">
        <w:rPr>
          <w:rFonts w:ascii="Calibri" w:hAnsi="Calibri" w:cs="Calibri"/>
          <w:sz w:val="22"/>
          <w:szCs w:val="22"/>
        </w:rPr>
        <w:t>reporting person, follow-up on the report and provide feedback to the reporting person.</w:t>
      </w:r>
    </w:p>
    <w:p w14:paraId="3B0E3AF6" w14:textId="63B6A7B8" w:rsidR="006F4C39" w:rsidRPr="00C85FF1" w:rsidRDefault="0061429B" w:rsidP="006F4C39">
      <w:pPr>
        <w:pStyle w:val="p3"/>
        <w:numPr>
          <w:ilvl w:val="0"/>
          <w:numId w:val="5"/>
        </w:numPr>
        <w:rPr>
          <w:rFonts w:ascii="Calibri" w:hAnsi="Calibri" w:cs="Calibri"/>
          <w:sz w:val="22"/>
          <w:szCs w:val="22"/>
        </w:rPr>
      </w:pPr>
      <w:r w:rsidRPr="00C85FF1">
        <w:rPr>
          <w:rFonts w:ascii="Calibri" w:hAnsi="Calibri" w:cs="Calibri"/>
          <w:sz w:val="22"/>
          <w:szCs w:val="22"/>
        </w:rPr>
        <w:t>This person or function should have sufficient independence and authority within the organisation to carry</w:t>
      </w:r>
      <w:r w:rsidR="006F4C39" w:rsidRPr="00C85FF1">
        <w:rPr>
          <w:rFonts w:ascii="Calibri" w:hAnsi="Calibri" w:cs="Calibri"/>
          <w:sz w:val="22"/>
          <w:szCs w:val="22"/>
        </w:rPr>
        <w:t xml:space="preserve"> </w:t>
      </w:r>
      <w:r w:rsidRPr="00C85FF1">
        <w:rPr>
          <w:rFonts w:ascii="Calibri" w:hAnsi="Calibri" w:cs="Calibri"/>
          <w:sz w:val="22"/>
          <w:szCs w:val="22"/>
        </w:rPr>
        <w:t>out the functions specified in the Act.</w:t>
      </w:r>
    </w:p>
    <w:p w14:paraId="6A0777B4" w14:textId="77777777" w:rsidR="006F4C39" w:rsidRPr="00C85FF1" w:rsidRDefault="0061429B" w:rsidP="006F4C39">
      <w:pPr>
        <w:pStyle w:val="p3"/>
        <w:numPr>
          <w:ilvl w:val="0"/>
          <w:numId w:val="5"/>
        </w:numPr>
        <w:rPr>
          <w:rFonts w:ascii="Calibri" w:hAnsi="Calibri" w:cs="Calibri"/>
          <w:sz w:val="22"/>
          <w:szCs w:val="22"/>
        </w:rPr>
      </w:pPr>
      <w:r w:rsidRPr="00C85FF1">
        <w:rPr>
          <w:rFonts w:ascii="Calibri" w:hAnsi="Calibri" w:cs="Calibri"/>
          <w:sz w:val="22"/>
          <w:szCs w:val="22"/>
        </w:rPr>
        <w:t>Persons operating the internal channel should be adequately trained in the handling of reports.</w:t>
      </w:r>
    </w:p>
    <w:p w14:paraId="06B515E0" w14:textId="723FA96F" w:rsidR="0061429B" w:rsidRPr="00C85FF1" w:rsidRDefault="0061429B" w:rsidP="006F4C39">
      <w:pPr>
        <w:pStyle w:val="p3"/>
        <w:numPr>
          <w:ilvl w:val="0"/>
          <w:numId w:val="5"/>
        </w:numPr>
        <w:rPr>
          <w:rFonts w:ascii="Calibri" w:hAnsi="Calibri" w:cs="Calibri"/>
          <w:sz w:val="22"/>
          <w:szCs w:val="22"/>
        </w:rPr>
      </w:pPr>
      <w:r w:rsidRPr="00C85FF1">
        <w:rPr>
          <w:rFonts w:ascii="Calibri" w:hAnsi="Calibri" w:cs="Calibri"/>
          <w:sz w:val="22"/>
          <w:szCs w:val="22"/>
        </w:rPr>
        <w:t>The Church body must promote the existence of the internal channel and ensure workers have access to</w:t>
      </w:r>
      <w:r w:rsidR="006F4C39" w:rsidRPr="00C85FF1">
        <w:rPr>
          <w:rFonts w:ascii="Calibri" w:hAnsi="Calibri" w:cs="Calibri"/>
          <w:sz w:val="22"/>
          <w:szCs w:val="22"/>
        </w:rPr>
        <w:t xml:space="preserve"> </w:t>
      </w:r>
      <w:r w:rsidRPr="00C85FF1">
        <w:rPr>
          <w:rFonts w:ascii="Calibri" w:hAnsi="Calibri" w:cs="Calibri"/>
          <w:sz w:val="22"/>
          <w:szCs w:val="22"/>
        </w:rPr>
        <w:t>the procedures under which it operates.</w:t>
      </w:r>
    </w:p>
    <w:p w14:paraId="76FF622B" w14:textId="224A9EE7" w:rsidR="0061429B" w:rsidRPr="00C85FF1" w:rsidRDefault="0061429B" w:rsidP="006F4C39">
      <w:pPr>
        <w:pStyle w:val="p3"/>
        <w:numPr>
          <w:ilvl w:val="0"/>
          <w:numId w:val="5"/>
        </w:numPr>
        <w:rPr>
          <w:rFonts w:ascii="Calibri" w:hAnsi="Calibri" w:cs="Calibri"/>
          <w:sz w:val="22"/>
          <w:szCs w:val="22"/>
        </w:rPr>
      </w:pPr>
      <w:r w:rsidRPr="00C85FF1">
        <w:rPr>
          <w:rFonts w:ascii="Calibri" w:hAnsi="Calibri" w:cs="Calibri"/>
          <w:sz w:val="22"/>
          <w:szCs w:val="22"/>
        </w:rPr>
        <w:t>Church bodies can outsource the internal channel function, if they wish.</w:t>
      </w:r>
    </w:p>
    <w:p w14:paraId="04299E73" w14:textId="77777777" w:rsidR="006F4C39" w:rsidRPr="00C85FF1" w:rsidRDefault="006F4C39" w:rsidP="0061429B">
      <w:pPr>
        <w:pStyle w:val="p2"/>
        <w:rPr>
          <w:rFonts w:ascii="Calibri" w:hAnsi="Calibri" w:cs="Calibri"/>
          <w:b/>
          <w:bCs/>
          <w:sz w:val="22"/>
          <w:szCs w:val="22"/>
        </w:rPr>
      </w:pPr>
    </w:p>
    <w:p w14:paraId="3E660647" w14:textId="597F4FEA"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t>Response by the Church authority</w:t>
      </w:r>
    </w:p>
    <w:p w14:paraId="6488899B" w14:textId="6505F659" w:rsidR="0061429B" w:rsidRPr="00C85FF1" w:rsidRDefault="0061429B" w:rsidP="0061429B">
      <w:pPr>
        <w:pStyle w:val="p3"/>
        <w:rPr>
          <w:rFonts w:ascii="Calibri" w:hAnsi="Calibri" w:cs="Calibri"/>
          <w:sz w:val="22"/>
          <w:szCs w:val="22"/>
        </w:rPr>
      </w:pPr>
      <w:r w:rsidRPr="00C85FF1">
        <w:rPr>
          <w:rFonts w:ascii="Calibri" w:hAnsi="Calibri" w:cs="Calibri"/>
          <w:sz w:val="22"/>
          <w:szCs w:val="22"/>
        </w:rPr>
        <w:t>The Church person to whom the disclosure is made should acknowledge receipt in writing within 7 days of</w:t>
      </w:r>
      <w:r w:rsidR="003A4ADC" w:rsidRPr="00C85FF1">
        <w:rPr>
          <w:rFonts w:ascii="Calibri" w:hAnsi="Calibri" w:cs="Calibri"/>
          <w:sz w:val="22"/>
          <w:szCs w:val="22"/>
        </w:rPr>
        <w:t xml:space="preserve"> </w:t>
      </w:r>
      <w:r w:rsidRPr="00C85FF1">
        <w:rPr>
          <w:rFonts w:ascii="Calibri" w:hAnsi="Calibri" w:cs="Calibri"/>
          <w:sz w:val="22"/>
          <w:szCs w:val="22"/>
        </w:rPr>
        <w:t>receiving it.</w:t>
      </w:r>
    </w:p>
    <w:p w14:paraId="47FF5BA3" w14:textId="2B9C039E" w:rsidR="0061429B" w:rsidRPr="00C85FF1" w:rsidRDefault="0061429B" w:rsidP="00C85FF1">
      <w:pPr>
        <w:pStyle w:val="p3"/>
        <w:numPr>
          <w:ilvl w:val="0"/>
          <w:numId w:val="11"/>
        </w:numPr>
        <w:rPr>
          <w:rFonts w:ascii="Calibri" w:hAnsi="Calibri" w:cs="Calibri"/>
          <w:sz w:val="22"/>
          <w:szCs w:val="22"/>
        </w:rPr>
      </w:pPr>
      <w:r w:rsidRPr="00C85FF1">
        <w:rPr>
          <w:rFonts w:ascii="Calibri" w:hAnsi="Calibri" w:cs="Calibri"/>
          <w:sz w:val="22"/>
          <w:szCs w:val="22"/>
        </w:rPr>
        <w:t>Diligent follow up must then be taken by the Church body.</w:t>
      </w:r>
    </w:p>
    <w:p w14:paraId="503B5960" w14:textId="1B438A02" w:rsidR="0061429B" w:rsidRPr="00C85FF1" w:rsidRDefault="0061429B" w:rsidP="00C85FF1">
      <w:pPr>
        <w:pStyle w:val="p3"/>
        <w:numPr>
          <w:ilvl w:val="0"/>
          <w:numId w:val="11"/>
        </w:numPr>
        <w:rPr>
          <w:rFonts w:ascii="Calibri" w:hAnsi="Calibri" w:cs="Calibri"/>
          <w:sz w:val="22"/>
          <w:szCs w:val="22"/>
        </w:rPr>
      </w:pPr>
      <w:r w:rsidRPr="00C85FF1">
        <w:rPr>
          <w:rFonts w:ascii="Calibri" w:hAnsi="Calibri" w:cs="Calibri"/>
          <w:sz w:val="22"/>
          <w:szCs w:val="22"/>
        </w:rPr>
        <w:t>Relevant information (including feedback on actions taken or planned to be taken) on the nature and</w:t>
      </w:r>
      <w:r w:rsidR="003A4ADC" w:rsidRPr="00C85FF1">
        <w:rPr>
          <w:rFonts w:ascii="Calibri" w:hAnsi="Calibri" w:cs="Calibri"/>
          <w:sz w:val="22"/>
          <w:szCs w:val="22"/>
        </w:rPr>
        <w:t xml:space="preserve"> </w:t>
      </w:r>
      <w:r w:rsidRPr="00C85FF1">
        <w:rPr>
          <w:rFonts w:ascii="Calibri" w:hAnsi="Calibri" w:cs="Calibri"/>
          <w:sz w:val="22"/>
          <w:szCs w:val="22"/>
        </w:rPr>
        <w:t>progress of any enquiries resulting from the concern must be shared with the person who made the</w:t>
      </w:r>
      <w:r w:rsidR="003A4ADC" w:rsidRPr="00C85FF1">
        <w:rPr>
          <w:rFonts w:ascii="Calibri" w:hAnsi="Calibri" w:cs="Calibri"/>
          <w:sz w:val="22"/>
          <w:szCs w:val="22"/>
        </w:rPr>
        <w:t xml:space="preserve"> </w:t>
      </w:r>
      <w:r w:rsidRPr="00C85FF1">
        <w:rPr>
          <w:rFonts w:ascii="Calibri" w:hAnsi="Calibri" w:cs="Calibri"/>
          <w:sz w:val="22"/>
          <w:szCs w:val="22"/>
        </w:rPr>
        <w:t xml:space="preserve">disclosure after 3 months and further feedback provided if requested every 3 months. It </w:t>
      </w:r>
      <w:r w:rsidRPr="00C85FF1">
        <w:rPr>
          <w:rFonts w:ascii="Calibri" w:hAnsi="Calibri" w:cs="Calibri"/>
          <w:sz w:val="22"/>
          <w:szCs w:val="22"/>
        </w:rPr>
        <w:lastRenderedPageBreak/>
        <w:t>is acknowledged</w:t>
      </w:r>
      <w:r w:rsidR="003A4ADC" w:rsidRPr="00C85FF1">
        <w:rPr>
          <w:rFonts w:ascii="Calibri" w:hAnsi="Calibri" w:cs="Calibri"/>
          <w:sz w:val="22"/>
          <w:szCs w:val="22"/>
        </w:rPr>
        <w:t xml:space="preserve"> </w:t>
      </w:r>
      <w:r w:rsidRPr="00C85FF1">
        <w:rPr>
          <w:rFonts w:ascii="Calibri" w:hAnsi="Calibri" w:cs="Calibri"/>
          <w:sz w:val="22"/>
          <w:szCs w:val="22"/>
        </w:rPr>
        <w:t>that confidential sensitive data cannot be shared so the response should include general information about</w:t>
      </w:r>
      <w:r w:rsidR="003A4ADC" w:rsidRPr="00C85FF1">
        <w:rPr>
          <w:rFonts w:ascii="Calibri" w:hAnsi="Calibri" w:cs="Calibri"/>
          <w:sz w:val="22"/>
          <w:szCs w:val="22"/>
        </w:rPr>
        <w:t xml:space="preserve"> </w:t>
      </w:r>
      <w:r w:rsidRPr="00C85FF1">
        <w:rPr>
          <w:rFonts w:ascii="Calibri" w:hAnsi="Calibri" w:cs="Calibri"/>
          <w:sz w:val="22"/>
          <w:szCs w:val="22"/>
        </w:rPr>
        <w:t>internal inquiries and statutory referrals made.</w:t>
      </w:r>
    </w:p>
    <w:p w14:paraId="55775FAF" w14:textId="09123EC1" w:rsidR="0061429B" w:rsidRPr="00C85FF1" w:rsidRDefault="0061429B" w:rsidP="00C85FF1">
      <w:pPr>
        <w:pStyle w:val="p3"/>
        <w:numPr>
          <w:ilvl w:val="0"/>
          <w:numId w:val="11"/>
        </w:numPr>
        <w:rPr>
          <w:rFonts w:ascii="Calibri" w:hAnsi="Calibri" w:cs="Calibri"/>
          <w:sz w:val="22"/>
          <w:szCs w:val="22"/>
        </w:rPr>
      </w:pPr>
      <w:r w:rsidRPr="00C85FF1">
        <w:rPr>
          <w:rFonts w:ascii="Calibri" w:hAnsi="Calibri" w:cs="Calibri"/>
          <w:sz w:val="22"/>
          <w:szCs w:val="22"/>
        </w:rPr>
        <w:t>The Church person to whom the disclosure is made should keep detailed notes of the disclosure, action</w:t>
      </w:r>
      <w:r w:rsidR="003A4ADC" w:rsidRPr="00C85FF1">
        <w:rPr>
          <w:rFonts w:ascii="Calibri" w:hAnsi="Calibri" w:cs="Calibri"/>
          <w:sz w:val="22"/>
          <w:szCs w:val="22"/>
        </w:rPr>
        <w:t xml:space="preserve"> </w:t>
      </w:r>
      <w:r w:rsidRPr="00C85FF1">
        <w:rPr>
          <w:rFonts w:ascii="Calibri" w:hAnsi="Calibri" w:cs="Calibri"/>
          <w:sz w:val="22"/>
          <w:szCs w:val="22"/>
        </w:rPr>
        <w:t>taken, who was consulted and the outcome of the inquiries.</w:t>
      </w:r>
    </w:p>
    <w:p w14:paraId="44014091" w14:textId="77777777" w:rsidR="003A4ADC" w:rsidRPr="00C85FF1" w:rsidRDefault="003A4ADC" w:rsidP="0061429B">
      <w:pPr>
        <w:pStyle w:val="p2"/>
        <w:rPr>
          <w:rFonts w:ascii="Calibri" w:hAnsi="Calibri" w:cs="Calibri"/>
          <w:b/>
          <w:bCs/>
          <w:sz w:val="22"/>
          <w:szCs w:val="22"/>
        </w:rPr>
      </w:pPr>
    </w:p>
    <w:p w14:paraId="52FE0846" w14:textId="77777777" w:rsidR="003A4ADC" w:rsidRPr="00C85FF1" w:rsidRDefault="003A4ADC" w:rsidP="0061429B">
      <w:pPr>
        <w:pStyle w:val="p2"/>
        <w:rPr>
          <w:rFonts w:ascii="Calibri" w:hAnsi="Calibri" w:cs="Calibri"/>
          <w:b/>
          <w:bCs/>
          <w:sz w:val="22"/>
          <w:szCs w:val="22"/>
        </w:rPr>
      </w:pPr>
    </w:p>
    <w:p w14:paraId="0FDEF45B" w14:textId="41614CB7" w:rsidR="0061429B" w:rsidRPr="00C85FF1" w:rsidRDefault="0061429B" w:rsidP="003A4ADC">
      <w:pPr>
        <w:pStyle w:val="p2"/>
        <w:rPr>
          <w:rFonts w:ascii="Calibri" w:hAnsi="Calibri" w:cs="Calibri"/>
          <w:b/>
          <w:bCs/>
          <w:sz w:val="22"/>
          <w:szCs w:val="22"/>
        </w:rPr>
      </w:pPr>
      <w:r w:rsidRPr="00C85FF1">
        <w:rPr>
          <w:rFonts w:ascii="Calibri" w:hAnsi="Calibri" w:cs="Calibri"/>
          <w:b/>
          <w:bCs/>
          <w:sz w:val="22"/>
          <w:szCs w:val="22"/>
        </w:rPr>
        <w:t>Protection of whistleblower</w:t>
      </w:r>
    </w:p>
    <w:p w14:paraId="775101CD"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Anyone who raises a concern through these whistleblowing procedures in good faith must be protected from</w:t>
      </w:r>
    </w:p>
    <w:p w14:paraId="79BEFEE5" w14:textId="7777777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harassment or victimisation.</w:t>
      </w:r>
    </w:p>
    <w:p w14:paraId="3DC095DB" w14:textId="4CC8DC1A" w:rsidR="0061429B" w:rsidRPr="00C85FF1" w:rsidRDefault="0061429B" w:rsidP="00C85FF1">
      <w:pPr>
        <w:pStyle w:val="p3"/>
        <w:numPr>
          <w:ilvl w:val="0"/>
          <w:numId w:val="12"/>
        </w:numPr>
        <w:rPr>
          <w:rFonts w:ascii="Calibri" w:hAnsi="Calibri" w:cs="Calibri"/>
          <w:sz w:val="22"/>
          <w:szCs w:val="22"/>
        </w:rPr>
      </w:pPr>
      <w:r w:rsidRPr="00C85FF1">
        <w:rPr>
          <w:rFonts w:ascii="Calibri" w:hAnsi="Calibri" w:cs="Calibri"/>
          <w:sz w:val="22"/>
          <w:szCs w:val="22"/>
        </w:rPr>
        <w:t>Whilst reporting may remain confidential, in most instances this cannot be guaranteed. Everyone has the right</w:t>
      </w:r>
      <w:r w:rsidR="003A4ADC" w:rsidRPr="00C85FF1">
        <w:rPr>
          <w:rFonts w:ascii="Calibri" w:hAnsi="Calibri" w:cs="Calibri"/>
          <w:sz w:val="22"/>
          <w:szCs w:val="22"/>
        </w:rPr>
        <w:t xml:space="preserve"> </w:t>
      </w:r>
      <w:r w:rsidRPr="00C85FF1">
        <w:rPr>
          <w:rFonts w:ascii="Calibri" w:hAnsi="Calibri" w:cs="Calibri"/>
          <w:sz w:val="22"/>
          <w:szCs w:val="22"/>
        </w:rPr>
        <w:t xml:space="preserve">to know who makes a complaint against them. This should not deter one from raising the </w:t>
      </w:r>
      <w:r w:rsidR="006B52F9" w:rsidRPr="00C85FF1">
        <w:rPr>
          <w:rFonts w:ascii="Calibri" w:hAnsi="Calibri" w:cs="Calibri"/>
          <w:sz w:val="22"/>
          <w:szCs w:val="22"/>
        </w:rPr>
        <w:t>concern but</w:t>
      </w:r>
      <w:r w:rsidRPr="00C85FF1">
        <w:rPr>
          <w:rFonts w:ascii="Calibri" w:hAnsi="Calibri" w:cs="Calibri"/>
          <w:sz w:val="22"/>
          <w:szCs w:val="22"/>
        </w:rPr>
        <w:t xml:space="preserve"> is a</w:t>
      </w:r>
      <w:r w:rsidR="003A4ADC" w:rsidRPr="00C85FF1">
        <w:rPr>
          <w:rFonts w:ascii="Calibri" w:hAnsi="Calibri" w:cs="Calibri"/>
          <w:sz w:val="22"/>
          <w:szCs w:val="22"/>
        </w:rPr>
        <w:t xml:space="preserve"> </w:t>
      </w:r>
      <w:r w:rsidRPr="00C85FF1">
        <w:rPr>
          <w:rFonts w:ascii="Calibri" w:hAnsi="Calibri" w:cs="Calibri"/>
          <w:sz w:val="22"/>
          <w:szCs w:val="22"/>
        </w:rPr>
        <w:t>reminder of the importance of providing evidence to support the concern.</w:t>
      </w:r>
    </w:p>
    <w:p w14:paraId="68F16BEC" w14:textId="50B0A032" w:rsidR="0061429B" w:rsidRPr="00C85FF1" w:rsidRDefault="0061429B" w:rsidP="00C85FF1">
      <w:pPr>
        <w:pStyle w:val="p3"/>
        <w:numPr>
          <w:ilvl w:val="0"/>
          <w:numId w:val="12"/>
        </w:numPr>
        <w:rPr>
          <w:rFonts w:ascii="Calibri" w:hAnsi="Calibri" w:cs="Calibri"/>
          <w:sz w:val="22"/>
          <w:szCs w:val="22"/>
        </w:rPr>
      </w:pPr>
      <w:r w:rsidRPr="00C85FF1">
        <w:rPr>
          <w:rFonts w:ascii="Calibri" w:hAnsi="Calibri" w:cs="Calibri"/>
          <w:sz w:val="22"/>
          <w:szCs w:val="22"/>
        </w:rPr>
        <w:t>No action will be taken against the whistleblower if the concern proves to be unfounded and was raised in good</w:t>
      </w:r>
      <w:r w:rsidR="003A4ADC" w:rsidRPr="00C85FF1">
        <w:rPr>
          <w:rFonts w:ascii="Calibri" w:hAnsi="Calibri" w:cs="Calibri"/>
          <w:sz w:val="22"/>
          <w:szCs w:val="22"/>
        </w:rPr>
        <w:t xml:space="preserve"> </w:t>
      </w:r>
      <w:r w:rsidRPr="00C85FF1">
        <w:rPr>
          <w:rFonts w:ascii="Calibri" w:hAnsi="Calibri" w:cs="Calibri"/>
          <w:sz w:val="22"/>
          <w:szCs w:val="22"/>
        </w:rPr>
        <w:t>faith.</w:t>
      </w:r>
    </w:p>
    <w:p w14:paraId="54AB518A" w14:textId="22FE7455" w:rsidR="0061429B" w:rsidRPr="00C85FF1" w:rsidRDefault="0061429B" w:rsidP="00C85FF1">
      <w:pPr>
        <w:pStyle w:val="p3"/>
        <w:numPr>
          <w:ilvl w:val="0"/>
          <w:numId w:val="12"/>
        </w:numPr>
        <w:rPr>
          <w:rFonts w:ascii="Calibri" w:hAnsi="Calibri" w:cs="Calibri"/>
          <w:sz w:val="22"/>
          <w:szCs w:val="22"/>
        </w:rPr>
      </w:pPr>
      <w:r w:rsidRPr="00C85FF1">
        <w:rPr>
          <w:rFonts w:ascii="Calibri" w:hAnsi="Calibri" w:cs="Calibri"/>
          <w:sz w:val="22"/>
          <w:szCs w:val="22"/>
        </w:rPr>
        <w:t>Any act of penalisation that causes detriment to a reporting person is prohibited. Penalisation includes</w:t>
      </w:r>
      <w:r w:rsidR="003A4ADC" w:rsidRPr="00C85FF1">
        <w:rPr>
          <w:rFonts w:ascii="Calibri" w:hAnsi="Calibri" w:cs="Calibri"/>
          <w:sz w:val="22"/>
          <w:szCs w:val="22"/>
        </w:rPr>
        <w:t xml:space="preserve"> </w:t>
      </w:r>
      <w:r w:rsidRPr="00C85FF1">
        <w:rPr>
          <w:rFonts w:ascii="Calibri" w:hAnsi="Calibri" w:cs="Calibri"/>
          <w:sz w:val="22"/>
          <w:szCs w:val="22"/>
        </w:rPr>
        <w:t>dismissal and also any other form of unfair treatment, such as suspension, reduction in wages or hours,</w:t>
      </w:r>
      <w:r w:rsidR="003A4ADC" w:rsidRPr="00C85FF1">
        <w:rPr>
          <w:rFonts w:ascii="Calibri" w:hAnsi="Calibri" w:cs="Calibri"/>
          <w:sz w:val="22"/>
          <w:szCs w:val="22"/>
        </w:rPr>
        <w:t xml:space="preserve"> </w:t>
      </w:r>
      <w:r w:rsidRPr="00C85FF1">
        <w:rPr>
          <w:rFonts w:ascii="Calibri" w:hAnsi="Calibri" w:cs="Calibri"/>
          <w:sz w:val="22"/>
          <w:szCs w:val="22"/>
        </w:rPr>
        <w:t>demotion and transfer of duties as well as intimidation and harassment.</w:t>
      </w:r>
    </w:p>
    <w:p w14:paraId="5796C526" w14:textId="16C1B660" w:rsidR="0061429B" w:rsidRPr="00C85FF1" w:rsidRDefault="0061429B" w:rsidP="00C85FF1">
      <w:pPr>
        <w:pStyle w:val="p3"/>
        <w:numPr>
          <w:ilvl w:val="0"/>
          <w:numId w:val="12"/>
        </w:numPr>
        <w:rPr>
          <w:rFonts w:ascii="Calibri" w:hAnsi="Calibri" w:cs="Calibri"/>
          <w:sz w:val="22"/>
          <w:szCs w:val="22"/>
        </w:rPr>
      </w:pPr>
      <w:r w:rsidRPr="00C85FF1">
        <w:rPr>
          <w:rFonts w:ascii="Calibri" w:hAnsi="Calibri" w:cs="Calibri"/>
          <w:sz w:val="22"/>
          <w:szCs w:val="22"/>
        </w:rPr>
        <w:t>Penalising a reporting person is a criminal offence.</w:t>
      </w:r>
    </w:p>
    <w:p w14:paraId="72560413" w14:textId="3DFDACC0" w:rsidR="0061429B" w:rsidRPr="00C85FF1" w:rsidRDefault="0061429B" w:rsidP="00C85FF1">
      <w:pPr>
        <w:pStyle w:val="p3"/>
        <w:numPr>
          <w:ilvl w:val="0"/>
          <w:numId w:val="12"/>
        </w:numPr>
        <w:rPr>
          <w:rFonts w:ascii="Calibri" w:hAnsi="Calibri" w:cs="Calibri"/>
          <w:sz w:val="22"/>
          <w:szCs w:val="22"/>
        </w:rPr>
      </w:pPr>
      <w:r w:rsidRPr="00C85FF1">
        <w:rPr>
          <w:rFonts w:ascii="Calibri" w:hAnsi="Calibri" w:cs="Calibri"/>
          <w:sz w:val="22"/>
          <w:szCs w:val="22"/>
        </w:rPr>
        <w:t>Reporting persons who suffer detriment can seek compensation at the Workplace Relations Commission or the courts.</w:t>
      </w:r>
    </w:p>
    <w:p w14:paraId="03DC3C19" w14:textId="261E01B0" w:rsidR="0061429B" w:rsidRPr="00C85FF1" w:rsidRDefault="0061429B" w:rsidP="00C85FF1">
      <w:pPr>
        <w:pStyle w:val="p3"/>
        <w:numPr>
          <w:ilvl w:val="0"/>
          <w:numId w:val="12"/>
        </w:numPr>
        <w:rPr>
          <w:rFonts w:ascii="Calibri" w:hAnsi="Calibri" w:cs="Calibri"/>
          <w:sz w:val="22"/>
          <w:szCs w:val="22"/>
        </w:rPr>
      </w:pPr>
      <w:r w:rsidRPr="00C85FF1">
        <w:rPr>
          <w:rFonts w:ascii="Calibri" w:hAnsi="Calibri" w:cs="Calibri"/>
          <w:sz w:val="22"/>
          <w:szCs w:val="22"/>
        </w:rPr>
        <w:t>Reporting persons are protected from any civil or criminal liability for reporting confidential information, provided</w:t>
      </w:r>
      <w:r w:rsidR="003A4ADC" w:rsidRPr="00C85FF1">
        <w:rPr>
          <w:rFonts w:ascii="Calibri" w:hAnsi="Calibri" w:cs="Calibri"/>
          <w:sz w:val="22"/>
          <w:szCs w:val="22"/>
        </w:rPr>
        <w:t xml:space="preserve"> </w:t>
      </w:r>
      <w:r w:rsidRPr="00C85FF1">
        <w:rPr>
          <w:rFonts w:ascii="Calibri" w:hAnsi="Calibri" w:cs="Calibri"/>
          <w:sz w:val="22"/>
          <w:szCs w:val="22"/>
        </w:rPr>
        <w:t>it is done so in accordance with the law.</w:t>
      </w:r>
    </w:p>
    <w:p w14:paraId="4510C7B1" w14:textId="6833756E" w:rsidR="0061429B" w:rsidRPr="00C85FF1" w:rsidRDefault="0061429B" w:rsidP="00C85FF1">
      <w:pPr>
        <w:pStyle w:val="p3"/>
        <w:numPr>
          <w:ilvl w:val="0"/>
          <w:numId w:val="12"/>
        </w:numPr>
        <w:rPr>
          <w:rFonts w:ascii="Calibri" w:hAnsi="Calibri" w:cs="Calibri"/>
          <w:sz w:val="22"/>
          <w:szCs w:val="22"/>
        </w:rPr>
      </w:pPr>
      <w:r w:rsidRPr="00C85FF1">
        <w:rPr>
          <w:rFonts w:ascii="Calibri" w:hAnsi="Calibri" w:cs="Calibri"/>
          <w:sz w:val="22"/>
          <w:szCs w:val="22"/>
        </w:rPr>
        <w:t>Non-disclosure agreements cannot be used to prevent a person reporting a wrongdoing.</w:t>
      </w:r>
    </w:p>
    <w:p w14:paraId="65082926" w14:textId="192CFB84" w:rsidR="0061429B" w:rsidRPr="00C85FF1" w:rsidRDefault="0061429B" w:rsidP="00C85FF1">
      <w:pPr>
        <w:pStyle w:val="p3"/>
        <w:numPr>
          <w:ilvl w:val="0"/>
          <w:numId w:val="12"/>
        </w:numPr>
        <w:rPr>
          <w:rFonts w:ascii="Calibri" w:hAnsi="Calibri" w:cs="Calibri"/>
          <w:sz w:val="22"/>
          <w:szCs w:val="22"/>
        </w:rPr>
      </w:pPr>
      <w:r w:rsidRPr="00C85FF1">
        <w:rPr>
          <w:rFonts w:ascii="Calibri" w:hAnsi="Calibri" w:cs="Calibri"/>
          <w:sz w:val="22"/>
          <w:szCs w:val="22"/>
        </w:rPr>
        <w:t>Employers and regulators must keep the identity of the reporting person confidential.</w:t>
      </w:r>
    </w:p>
    <w:p w14:paraId="0F96B0E1" w14:textId="77777777" w:rsidR="003A4ADC" w:rsidRPr="00C85FF1" w:rsidRDefault="003A4ADC" w:rsidP="0061429B">
      <w:pPr>
        <w:pStyle w:val="p3"/>
        <w:rPr>
          <w:rFonts w:ascii="Calibri" w:hAnsi="Calibri" w:cs="Calibri"/>
          <w:sz w:val="22"/>
          <w:szCs w:val="22"/>
        </w:rPr>
      </w:pPr>
    </w:p>
    <w:p w14:paraId="051F748B" w14:textId="720AA4A9"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t>Self-reporting</w:t>
      </w:r>
    </w:p>
    <w:p w14:paraId="2D1D6798" w14:textId="3B7205A7" w:rsidR="0061429B" w:rsidRPr="00C85FF1" w:rsidRDefault="0061429B" w:rsidP="0061429B">
      <w:pPr>
        <w:pStyle w:val="p3"/>
        <w:rPr>
          <w:rFonts w:ascii="Calibri" w:hAnsi="Calibri" w:cs="Calibri"/>
          <w:sz w:val="22"/>
          <w:szCs w:val="22"/>
        </w:rPr>
      </w:pPr>
      <w:r w:rsidRPr="00C85FF1">
        <w:rPr>
          <w:rFonts w:ascii="Calibri" w:hAnsi="Calibri" w:cs="Calibri"/>
          <w:sz w:val="22"/>
          <w:szCs w:val="22"/>
        </w:rPr>
        <w:t>There may be occasions when a member of staff or a volunteer has a personal difficulty, perhaps a physical or</w:t>
      </w:r>
      <w:r w:rsidR="003A4ADC" w:rsidRPr="00C85FF1">
        <w:rPr>
          <w:rFonts w:ascii="Calibri" w:hAnsi="Calibri" w:cs="Calibri"/>
          <w:sz w:val="22"/>
          <w:szCs w:val="22"/>
        </w:rPr>
        <w:t xml:space="preserve"> </w:t>
      </w:r>
      <w:r w:rsidRPr="00C85FF1">
        <w:rPr>
          <w:rFonts w:ascii="Calibri" w:hAnsi="Calibri" w:cs="Calibri"/>
          <w:sz w:val="22"/>
          <w:szCs w:val="22"/>
        </w:rPr>
        <w:t>mental health problem, which they know to be impinging on their professional competence. Staff and volunteers</w:t>
      </w:r>
      <w:r w:rsidR="003A4ADC" w:rsidRPr="00C85FF1">
        <w:rPr>
          <w:rFonts w:ascii="Calibri" w:hAnsi="Calibri" w:cs="Calibri"/>
          <w:sz w:val="22"/>
          <w:szCs w:val="22"/>
        </w:rPr>
        <w:t xml:space="preserve"> </w:t>
      </w:r>
      <w:r w:rsidRPr="00C85FF1">
        <w:rPr>
          <w:rFonts w:ascii="Calibri" w:hAnsi="Calibri" w:cs="Calibri"/>
          <w:sz w:val="22"/>
          <w:szCs w:val="22"/>
        </w:rPr>
        <w:t>have a responsibility to discuss such a situation with their line supervisor/superior/manager so that professional</w:t>
      </w:r>
      <w:r w:rsidR="003A4ADC" w:rsidRPr="00C85FF1">
        <w:rPr>
          <w:rFonts w:ascii="Calibri" w:hAnsi="Calibri" w:cs="Calibri"/>
          <w:sz w:val="22"/>
          <w:szCs w:val="22"/>
        </w:rPr>
        <w:t xml:space="preserve"> </w:t>
      </w:r>
      <w:r w:rsidRPr="00C85FF1">
        <w:rPr>
          <w:rFonts w:ascii="Calibri" w:hAnsi="Calibri" w:cs="Calibri"/>
          <w:sz w:val="22"/>
          <w:szCs w:val="22"/>
        </w:rPr>
        <w:t>and personal support can be offered to the member concerned.</w:t>
      </w:r>
    </w:p>
    <w:p w14:paraId="29545CB0" w14:textId="77777777" w:rsidR="003A4ADC" w:rsidRPr="00C85FF1" w:rsidRDefault="003A4ADC" w:rsidP="0061429B">
      <w:pPr>
        <w:pStyle w:val="p3"/>
        <w:rPr>
          <w:rFonts w:ascii="Calibri" w:hAnsi="Calibri" w:cs="Calibri"/>
          <w:sz w:val="22"/>
          <w:szCs w:val="22"/>
        </w:rPr>
      </w:pPr>
    </w:p>
    <w:p w14:paraId="295EFC99" w14:textId="77777777" w:rsidR="003A4ADC" w:rsidRPr="00C85FF1" w:rsidRDefault="003A4ADC" w:rsidP="0061429B">
      <w:pPr>
        <w:pStyle w:val="p3"/>
        <w:rPr>
          <w:rFonts w:ascii="Calibri" w:hAnsi="Calibri" w:cs="Calibri"/>
          <w:sz w:val="22"/>
          <w:szCs w:val="22"/>
        </w:rPr>
      </w:pPr>
    </w:p>
    <w:p w14:paraId="395B2064" w14:textId="30ECA3FD" w:rsidR="0061429B" w:rsidRPr="00C85FF1" w:rsidRDefault="0061429B" w:rsidP="0061429B">
      <w:pPr>
        <w:pStyle w:val="p2"/>
        <w:rPr>
          <w:rFonts w:ascii="Calibri" w:hAnsi="Calibri" w:cs="Calibri"/>
          <w:sz w:val="22"/>
          <w:szCs w:val="22"/>
        </w:rPr>
      </w:pPr>
      <w:r w:rsidRPr="00C85FF1">
        <w:rPr>
          <w:rFonts w:ascii="Calibri" w:hAnsi="Calibri" w:cs="Calibri"/>
          <w:b/>
          <w:bCs/>
          <w:sz w:val="22"/>
          <w:szCs w:val="22"/>
        </w:rPr>
        <w:t>Disclosure to an external person, other than statutory bodies, government officials or the</w:t>
      </w:r>
      <w:r w:rsidR="003A4ADC" w:rsidRPr="00C85FF1">
        <w:rPr>
          <w:rFonts w:ascii="Calibri" w:hAnsi="Calibri" w:cs="Calibri"/>
          <w:sz w:val="22"/>
          <w:szCs w:val="22"/>
        </w:rPr>
        <w:t xml:space="preserve"> </w:t>
      </w:r>
      <w:r w:rsidRPr="00C85FF1">
        <w:rPr>
          <w:rFonts w:ascii="Calibri" w:hAnsi="Calibri" w:cs="Calibri"/>
          <w:b/>
          <w:bCs/>
          <w:sz w:val="22"/>
          <w:szCs w:val="22"/>
        </w:rPr>
        <w:t>National Board.</w:t>
      </w:r>
    </w:p>
    <w:p w14:paraId="451781AE" w14:textId="4BC826C1"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A disclosure made to an external person, for example, a journalist, may be a protected disclosure if it meets a</w:t>
      </w:r>
      <w:r w:rsidR="003A4ADC" w:rsidRPr="00C85FF1">
        <w:rPr>
          <w:rFonts w:ascii="Calibri" w:hAnsi="Calibri" w:cs="Calibri"/>
          <w:sz w:val="22"/>
          <w:szCs w:val="22"/>
        </w:rPr>
        <w:t xml:space="preserve"> </w:t>
      </w:r>
      <w:r w:rsidRPr="00C85FF1">
        <w:rPr>
          <w:rFonts w:ascii="Calibri" w:hAnsi="Calibri" w:cs="Calibri"/>
          <w:sz w:val="22"/>
          <w:szCs w:val="22"/>
        </w:rPr>
        <w:t>number of conditions:</w:t>
      </w:r>
    </w:p>
    <w:p w14:paraId="7759F895" w14:textId="679B99DF"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You must reasonably believe that the information disclosed, and any allegation contained in it, are</w:t>
      </w:r>
      <w:r w:rsidR="003A4ADC" w:rsidRPr="00C85FF1">
        <w:rPr>
          <w:rFonts w:ascii="Calibri" w:hAnsi="Calibri" w:cs="Calibri"/>
          <w:sz w:val="22"/>
          <w:szCs w:val="22"/>
        </w:rPr>
        <w:t xml:space="preserve"> </w:t>
      </w:r>
      <w:r w:rsidRPr="00C85FF1">
        <w:rPr>
          <w:rFonts w:ascii="Calibri" w:hAnsi="Calibri" w:cs="Calibri"/>
          <w:sz w:val="22"/>
          <w:szCs w:val="22"/>
        </w:rPr>
        <w:t>substantially true</w:t>
      </w:r>
    </w:p>
    <w:p w14:paraId="60A11959" w14:textId="576AE0D1"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You must not make the disclosure for personal gain</w:t>
      </w:r>
    </w:p>
    <w:p w14:paraId="3E34D72B" w14:textId="3A3FA5D7"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For making of the disclosure in public in all the circumstances, to be reasonable, at least one of these</w:t>
      </w:r>
      <w:r w:rsidR="003A4ADC" w:rsidRPr="00C85FF1">
        <w:rPr>
          <w:rFonts w:ascii="Calibri" w:hAnsi="Calibri" w:cs="Calibri"/>
          <w:sz w:val="22"/>
          <w:szCs w:val="22"/>
        </w:rPr>
        <w:t xml:space="preserve"> </w:t>
      </w:r>
      <w:r w:rsidRPr="00C85FF1">
        <w:rPr>
          <w:rFonts w:ascii="Calibri" w:hAnsi="Calibri" w:cs="Calibri"/>
          <w:sz w:val="22"/>
          <w:szCs w:val="22"/>
        </w:rPr>
        <w:t>conditions must be met:</w:t>
      </w:r>
    </w:p>
    <w:p w14:paraId="72562226" w14:textId="7EDCEFB6"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At the time you make the disclosure you must reasonably believe that you will be penalised if you make</w:t>
      </w:r>
      <w:r w:rsidR="003A4ADC" w:rsidRPr="00C85FF1">
        <w:rPr>
          <w:rFonts w:ascii="Calibri" w:hAnsi="Calibri" w:cs="Calibri"/>
          <w:sz w:val="22"/>
          <w:szCs w:val="22"/>
        </w:rPr>
        <w:t xml:space="preserve"> </w:t>
      </w:r>
      <w:r w:rsidRPr="00C85FF1">
        <w:rPr>
          <w:rFonts w:ascii="Calibri" w:hAnsi="Calibri" w:cs="Calibri"/>
          <w:sz w:val="22"/>
          <w:szCs w:val="22"/>
        </w:rPr>
        <w:t>the disclosure to the Church authority, statutory personnel or a government minister, or National Board.</w:t>
      </w:r>
    </w:p>
    <w:p w14:paraId="783BA697" w14:textId="7CE51CFD"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Where you reasonably believe that it is likely that the evidence will be concealed or destroyed if you</w:t>
      </w:r>
      <w:r w:rsidR="003A4ADC" w:rsidRPr="00C85FF1">
        <w:rPr>
          <w:rFonts w:ascii="Calibri" w:hAnsi="Calibri" w:cs="Calibri"/>
          <w:sz w:val="22"/>
          <w:szCs w:val="22"/>
        </w:rPr>
        <w:t xml:space="preserve"> </w:t>
      </w:r>
      <w:r w:rsidRPr="00C85FF1">
        <w:rPr>
          <w:rFonts w:ascii="Calibri" w:hAnsi="Calibri" w:cs="Calibri"/>
          <w:sz w:val="22"/>
          <w:szCs w:val="22"/>
        </w:rPr>
        <w:t>make the disclosure directly to the Church authority, statutory body or National Board</w:t>
      </w:r>
    </w:p>
    <w:p w14:paraId="7AE07B7B" w14:textId="77777777" w:rsidR="00671E84"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You have previously made a disclosure of substantially the same information to the Church authority,</w:t>
      </w:r>
      <w:r w:rsidR="003A4ADC" w:rsidRPr="00C85FF1">
        <w:rPr>
          <w:rFonts w:ascii="Calibri" w:hAnsi="Calibri" w:cs="Calibri"/>
          <w:sz w:val="22"/>
          <w:szCs w:val="22"/>
        </w:rPr>
        <w:t xml:space="preserve"> </w:t>
      </w:r>
      <w:r w:rsidRPr="00C85FF1">
        <w:rPr>
          <w:rFonts w:ascii="Calibri" w:hAnsi="Calibri" w:cs="Calibri"/>
          <w:sz w:val="22"/>
          <w:szCs w:val="22"/>
        </w:rPr>
        <w:t>statutory personnel, government minister or National Board.</w:t>
      </w:r>
    </w:p>
    <w:p w14:paraId="507FA3B8" w14:textId="1AA30416"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lastRenderedPageBreak/>
        <w:t>The assessment of what is reasonable, takes account of, among other things: the person the disclosure is made</w:t>
      </w:r>
      <w:r w:rsidR="003A4ADC" w:rsidRPr="00C85FF1">
        <w:rPr>
          <w:rFonts w:ascii="Calibri" w:hAnsi="Calibri" w:cs="Calibri"/>
          <w:sz w:val="22"/>
          <w:szCs w:val="22"/>
        </w:rPr>
        <w:t xml:space="preserve"> </w:t>
      </w:r>
      <w:r w:rsidRPr="00C85FF1">
        <w:rPr>
          <w:rFonts w:ascii="Calibri" w:hAnsi="Calibri" w:cs="Calibri"/>
          <w:sz w:val="22"/>
          <w:szCs w:val="22"/>
        </w:rPr>
        <w:t>to, the seriousness of the wrongdoing; and whether any action was taken in cases where a previous disclosure</w:t>
      </w:r>
      <w:r w:rsidR="003A4ADC" w:rsidRPr="00C85FF1">
        <w:rPr>
          <w:rFonts w:ascii="Calibri" w:hAnsi="Calibri" w:cs="Calibri"/>
          <w:sz w:val="22"/>
          <w:szCs w:val="22"/>
        </w:rPr>
        <w:t xml:space="preserve"> </w:t>
      </w:r>
      <w:r w:rsidRPr="00C85FF1">
        <w:rPr>
          <w:rFonts w:ascii="Calibri" w:hAnsi="Calibri" w:cs="Calibri"/>
          <w:sz w:val="22"/>
          <w:szCs w:val="22"/>
        </w:rPr>
        <w:t>was made. In the Republic of Ireland if a person feels that they do not want to report to their employer or</w:t>
      </w:r>
      <w:r w:rsidR="003A4ADC" w:rsidRPr="00C85FF1">
        <w:rPr>
          <w:rFonts w:ascii="Calibri" w:hAnsi="Calibri" w:cs="Calibri"/>
          <w:sz w:val="22"/>
          <w:szCs w:val="22"/>
        </w:rPr>
        <w:t xml:space="preserve"> </w:t>
      </w:r>
      <w:r w:rsidRPr="00C85FF1">
        <w:rPr>
          <w:rFonts w:ascii="Calibri" w:hAnsi="Calibri" w:cs="Calibri"/>
          <w:sz w:val="22"/>
          <w:szCs w:val="22"/>
        </w:rPr>
        <w:t>reporting to their employer has not worked, they can report to a regulator, known as a “prescribed person”.</w:t>
      </w:r>
    </w:p>
    <w:p w14:paraId="4BB8B06C" w14:textId="77777777"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A list of prescribed persons can be found at: www.gov.ie/prescribed-persons.</w:t>
      </w:r>
    </w:p>
    <w:p w14:paraId="5FF895B0" w14:textId="487FAFFE"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They can also report to the Protected Disclosures Commissioner who will refer the report to a suitable prescribed</w:t>
      </w:r>
      <w:r w:rsidR="00671E84" w:rsidRPr="00C85FF1">
        <w:rPr>
          <w:rFonts w:ascii="Calibri" w:hAnsi="Calibri" w:cs="Calibri"/>
          <w:sz w:val="22"/>
          <w:szCs w:val="22"/>
        </w:rPr>
        <w:t xml:space="preserve"> </w:t>
      </w:r>
      <w:r w:rsidRPr="00C85FF1">
        <w:rPr>
          <w:rFonts w:ascii="Calibri" w:hAnsi="Calibri" w:cs="Calibri"/>
          <w:sz w:val="22"/>
          <w:szCs w:val="22"/>
        </w:rPr>
        <w:t>person. See: www.opdc.ie Public disclosure.</w:t>
      </w:r>
    </w:p>
    <w:p w14:paraId="581C5E4C" w14:textId="27382A95" w:rsidR="0061429B" w:rsidRPr="00C85FF1" w:rsidRDefault="0061429B" w:rsidP="00671E84">
      <w:pPr>
        <w:pStyle w:val="p3"/>
        <w:numPr>
          <w:ilvl w:val="0"/>
          <w:numId w:val="10"/>
        </w:numPr>
        <w:rPr>
          <w:rFonts w:ascii="Calibri" w:hAnsi="Calibri" w:cs="Calibri"/>
          <w:sz w:val="22"/>
          <w:szCs w:val="22"/>
        </w:rPr>
      </w:pPr>
      <w:r w:rsidRPr="00C85FF1">
        <w:rPr>
          <w:rFonts w:ascii="Calibri" w:hAnsi="Calibri" w:cs="Calibri"/>
          <w:sz w:val="22"/>
          <w:szCs w:val="22"/>
        </w:rPr>
        <w:t>If all other options fail, workers can make a public disclosure. Such disclosures are subject to more stringent</w:t>
      </w:r>
      <w:r w:rsidR="00671E84" w:rsidRPr="00C85FF1">
        <w:rPr>
          <w:rFonts w:ascii="Calibri" w:hAnsi="Calibri" w:cs="Calibri"/>
          <w:sz w:val="22"/>
          <w:szCs w:val="22"/>
        </w:rPr>
        <w:t xml:space="preserve"> </w:t>
      </w:r>
      <w:r w:rsidRPr="00C85FF1">
        <w:rPr>
          <w:rFonts w:ascii="Calibri" w:hAnsi="Calibri" w:cs="Calibri"/>
          <w:sz w:val="22"/>
          <w:szCs w:val="22"/>
        </w:rPr>
        <w:t xml:space="preserve">conditions to qualify for </w:t>
      </w:r>
      <w:r w:rsidR="006B52F9" w:rsidRPr="00C85FF1">
        <w:rPr>
          <w:rFonts w:ascii="Calibri" w:hAnsi="Calibri" w:cs="Calibri"/>
          <w:sz w:val="22"/>
          <w:szCs w:val="22"/>
        </w:rPr>
        <w:t>protection,</w:t>
      </w:r>
      <w:r w:rsidRPr="00C85FF1">
        <w:rPr>
          <w:rFonts w:ascii="Calibri" w:hAnsi="Calibri" w:cs="Calibri"/>
          <w:sz w:val="22"/>
          <w:szCs w:val="22"/>
        </w:rPr>
        <w:t xml:space="preserve"> however.</w:t>
      </w:r>
    </w:p>
    <w:p w14:paraId="305CBB96" w14:textId="77777777" w:rsidR="0061429B" w:rsidRPr="00C85FF1" w:rsidRDefault="0061429B">
      <w:pPr>
        <w:rPr>
          <w:rFonts w:ascii="Calibri" w:hAnsi="Calibri" w:cs="Calibri"/>
          <w:sz w:val="22"/>
          <w:szCs w:val="22"/>
        </w:rPr>
      </w:pPr>
    </w:p>
    <w:p w14:paraId="07488241" w14:textId="77777777" w:rsidR="00530E1F" w:rsidRPr="00C85FF1" w:rsidRDefault="00530E1F" w:rsidP="00530E1F">
      <w:pPr>
        <w:spacing w:after="0"/>
        <w:rPr>
          <w:rFonts w:ascii="Calibri" w:hAnsi="Calibri" w:cs="Calibri"/>
          <w:sz w:val="22"/>
          <w:szCs w:val="22"/>
        </w:rPr>
      </w:pPr>
      <w:r w:rsidRPr="00C85FF1">
        <w:rPr>
          <w:rFonts w:ascii="Calibri" w:hAnsi="Calibri" w:cs="Calibri"/>
          <w:b/>
          <w:bCs/>
          <w:sz w:val="22"/>
          <w:szCs w:val="22"/>
        </w:rPr>
        <w:t xml:space="preserve">Whistleblowing record </w:t>
      </w:r>
    </w:p>
    <w:tbl>
      <w:tblPr>
        <w:tblStyle w:val="TableGrid"/>
        <w:tblW w:w="0" w:type="auto"/>
        <w:tblLook w:val="04A0" w:firstRow="1" w:lastRow="0" w:firstColumn="1" w:lastColumn="0" w:noHBand="0" w:noVBand="1"/>
      </w:tblPr>
      <w:tblGrid>
        <w:gridCol w:w="4814"/>
        <w:gridCol w:w="4815"/>
      </w:tblGrid>
      <w:tr w:rsidR="00530E1F" w:rsidRPr="00C85FF1" w14:paraId="1E36ABE6" w14:textId="77777777" w:rsidTr="00411FD4">
        <w:tc>
          <w:tcPr>
            <w:tcW w:w="9629" w:type="dxa"/>
            <w:gridSpan w:val="2"/>
          </w:tcPr>
          <w:p w14:paraId="6014EF8C" w14:textId="020304B8" w:rsidR="00530E1F" w:rsidRPr="00C85FF1" w:rsidRDefault="00530E1F" w:rsidP="00530E1F">
            <w:pPr>
              <w:rPr>
                <w:rFonts w:ascii="Calibri" w:hAnsi="Calibri" w:cs="Calibri"/>
                <w:b/>
                <w:bCs/>
                <w:sz w:val="22"/>
                <w:szCs w:val="22"/>
              </w:rPr>
            </w:pPr>
            <w:r w:rsidRPr="00C85FF1">
              <w:rPr>
                <w:rFonts w:ascii="Calibri" w:hAnsi="Calibri" w:cs="Calibri"/>
                <w:b/>
                <w:bCs/>
                <w:sz w:val="22"/>
                <w:szCs w:val="22"/>
              </w:rPr>
              <w:t xml:space="preserve">Section 1 – to be completed by person raising a concern of malpractice </w:t>
            </w:r>
          </w:p>
        </w:tc>
      </w:tr>
      <w:tr w:rsidR="00530E1F" w:rsidRPr="00C85FF1" w14:paraId="757CE573" w14:textId="77777777" w:rsidTr="00530E1F">
        <w:tc>
          <w:tcPr>
            <w:tcW w:w="4814" w:type="dxa"/>
          </w:tcPr>
          <w:p w14:paraId="326D4875" w14:textId="51C15237" w:rsidR="00530E1F" w:rsidRPr="00C85FF1" w:rsidRDefault="00530E1F" w:rsidP="00530E1F">
            <w:pPr>
              <w:rPr>
                <w:rFonts w:ascii="Calibri" w:hAnsi="Calibri" w:cs="Calibri"/>
                <w:sz w:val="22"/>
                <w:szCs w:val="22"/>
              </w:rPr>
            </w:pPr>
            <w:r w:rsidRPr="00C85FF1">
              <w:rPr>
                <w:rFonts w:ascii="Calibri" w:hAnsi="Calibri" w:cs="Calibri"/>
                <w:sz w:val="22"/>
                <w:szCs w:val="22"/>
              </w:rPr>
              <w:t>Name of the person and Church body against whom the concern is being raised</w:t>
            </w:r>
          </w:p>
        </w:tc>
        <w:tc>
          <w:tcPr>
            <w:tcW w:w="4815" w:type="dxa"/>
          </w:tcPr>
          <w:p w14:paraId="3B5FC543" w14:textId="77777777" w:rsidR="00530E1F" w:rsidRPr="00C85FF1" w:rsidRDefault="00530E1F" w:rsidP="00530E1F">
            <w:pPr>
              <w:rPr>
                <w:rFonts w:ascii="Calibri" w:hAnsi="Calibri" w:cs="Calibri"/>
                <w:sz w:val="22"/>
                <w:szCs w:val="22"/>
              </w:rPr>
            </w:pPr>
          </w:p>
          <w:p w14:paraId="2227C231" w14:textId="77777777" w:rsidR="00530E1F" w:rsidRPr="00C85FF1" w:rsidRDefault="00530E1F" w:rsidP="00530E1F">
            <w:pPr>
              <w:rPr>
                <w:rFonts w:ascii="Calibri" w:hAnsi="Calibri" w:cs="Calibri"/>
                <w:sz w:val="22"/>
                <w:szCs w:val="22"/>
              </w:rPr>
            </w:pPr>
          </w:p>
          <w:p w14:paraId="2581894C" w14:textId="77777777" w:rsidR="00530E1F" w:rsidRPr="00C85FF1" w:rsidRDefault="00530E1F" w:rsidP="00530E1F">
            <w:pPr>
              <w:rPr>
                <w:rFonts w:ascii="Calibri" w:hAnsi="Calibri" w:cs="Calibri"/>
                <w:sz w:val="22"/>
                <w:szCs w:val="22"/>
              </w:rPr>
            </w:pPr>
          </w:p>
        </w:tc>
      </w:tr>
      <w:tr w:rsidR="00530E1F" w:rsidRPr="00C85FF1" w14:paraId="37F6C13F" w14:textId="77777777" w:rsidTr="00530E1F">
        <w:tc>
          <w:tcPr>
            <w:tcW w:w="4814" w:type="dxa"/>
          </w:tcPr>
          <w:p w14:paraId="537B597F" w14:textId="007BF767" w:rsidR="00530E1F" w:rsidRPr="00C85FF1" w:rsidRDefault="00530E1F" w:rsidP="00530E1F">
            <w:pPr>
              <w:rPr>
                <w:rFonts w:ascii="Calibri" w:hAnsi="Calibri" w:cs="Calibri"/>
                <w:sz w:val="22"/>
                <w:szCs w:val="22"/>
              </w:rPr>
            </w:pPr>
            <w:r w:rsidRPr="00C85FF1">
              <w:rPr>
                <w:rFonts w:ascii="Calibri" w:hAnsi="Calibri" w:cs="Calibri"/>
                <w:sz w:val="22"/>
                <w:szCs w:val="22"/>
              </w:rPr>
              <w:t xml:space="preserve">Brief details (factual) of the concern </w:t>
            </w:r>
          </w:p>
        </w:tc>
        <w:tc>
          <w:tcPr>
            <w:tcW w:w="4815" w:type="dxa"/>
          </w:tcPr>
          <w:p w14:paraId="5794C262" w14:textId="77777777" w:rsidR="00530E1F" w:rsidRPr="00C85FF1" w:rsidRDefault="00530E1F" w:rsidP="00530E1F">
            <w:pPr>
              <w:rPr>
                <w:rFonts w:ascii="Calibri" w:hAnsi="Calibri" w:cs="Calibri"/>
                <w:sz w:val="22"/>
                <w:szCs w:val="22"/>
              </w:rPr>
            </w:pPr>
          </w:p>
          <w:p w14:paraId="5F94B68F" w14:textId="77777777" w:rsidR="00530E1F" w:rsidRPr="00C85FF1" w:rsidRDefault="00530E1F" w:rsidP="00530E1F">
            <w:pPr>
              <w:rPr>
                <w:rFonts w:ascii="Calibri" w:hAnsi="Calibri" w:cs="Calibri"/>
                <w:sz w:val="22"/>
                <w:szCs w:val="22"/>
              </w:rPr>
            </w:pPr>
          </w:p>
          <w:p w14:paraId="2D697219" w14:textId="77777777" w:rsidR="00530E1F" w:rsidRPr="00C85FF1" w:rsidRDefault="00530E1F" w:rsidP="00530E1F">
            <w:pPr>
              <w:rPr>
                <w:rFonts w:ascii="Calibri" w:hAnsi="Calibri" w:cs="Calibri"/>
                <w:sz w:val="22"/>
                <w:szCs w:val="22"/>
              </w:rPr>
            </w:pPr>
          </w:p>
          <w:p w14:paraId="736BC40B" w14:textId="77777777" w:rsidR="00530E1F" w:rsidRPr="00C85FF1" w:rsidRDefault="00530E1F" w:rsidP="00530E1F">
            <w:pPr>
              <w:rPr>
                <w:rFonts w:ascii="Calibri" w:hAnsi="Calibri" w:cs="Calibri"/>
                <w:sz w:val="22"/>
                <w:szCs w:val="22"/>
              </w:rPr>
            </w:pPr>
          </w:p>
          <w:p w14:paraId="08082085" w14:textId="77777777" w:rsidR="00530E1F" w:rsidRPr="00C85FF1" w:rsidRDefault="00530E1F" w:rsidP="00530E1F">
            <w:pPr>
              <w:rPr>
                <w:rFonts w:ascii="Calibri" w:hAnsi="Calibri" w:cs="Calibri"/>
                <w:sz w:val="22"/>
                <w:szCs w:val="22"/>
              </w:rPr>
            </w:pPr>
          </w:p>
          <w:p w14:paraId="7A578CA6" w14:textId="77777777" w:rsidR="00530E1F" w:rsidRPr="00C85FF1" w:rsidRDefault="00530E1F" w:rsidP="00530E1F">
            <w:pPr>
              <w:rPr>
                <w:rFonts w:ascii="Calibri" w:hAnsi="Calibri" w:cs="Calibri"/>
                <w:sz w:val="22"/>
                <w:szCs w:val="22"/>
              </w:rPr>
            </w:pPr>
          </w:p>
          <w:p w14:paraId="3E254C8E" w14:textId="77777777" w:rsidR="00530E1F" w:rsidRPr="00C85FF1" w:rsidRDefault="00530E1F" w:rsidP="00530E1F">
            <w:pPr>
              <w:rPr>
                <w:rFonts w:ascii="Calibri" w:hAnsi="Calibri" w:cs="Calibri"/>
                <w:sz w:val="22"/>
                <w:szCs w:val="22"/>
              </w:rPr>
            </w:pPr>
          </w:p>
        </w:tc>
      </w:tr>
      <w:tr w:rsidR="00530E1F" w:rsidRPr="00C85FF1" w14:paraId="17071113" w14:textId="77777777" w:rsidTr="00530E1F">
        <w:tc>
          <w:tcPr>
            <w:tcW w:w="4814" w:type="dxa"/>
          </w:tcPr>
          <w:p w14:paraId="106069AD" w14:textId="2ECEE1B7" w:rsidR="00530E1F" w:rsidRPr="00C85FF1" w:rsidRDefault="00530E1F" w:rsidP="00530E1F">
            <w:pPr>
              <w:rPr>
                <w:rFonts w:ascii="Calibri" w:hAnsi="Calibri" w:cs="Calibri"/>
                <w:sz w:val="22"/>
                <w:szCs w:val="22"/>
              </w:rPr>
            </w:pPr>
            <w:r w:rsidRPr="00C85FF1">
              <w:rPr>
                <w:rFonts w:ascii="Calibri" w:hAnsi="Calibri" w:cs="Calibri"/>
                <w:sz w:val="22"/>
                <w:szCs w:val="22"/>
              </w:rPr>
              <w:t xml:space="preserve">Date and person to whom the concern was raised  </w:t>
            </w:r>
          </w:p>
        </w:tc>
        <w:tc>
          <w:tcPr>
            <w:tcW w:w="4815" w:type="dxa"/>
          </w:tcPr>
          <w:p w14:paraId="3D01EFFA" w14:textId="77777777" w:rsidR="00530E1F" w:rsidRPr="00C85FF1" w:rsidRDefault="00530E1F" w:rsidP="00530E1F">
            <w:pPr>
              <w:rPr>
                <w:rFonts w:ascii="Calibri" w:hAnsi="Calibri" w:cs="Calibri"/>
                <w:sz w:val="22"/>
                <w:szCs w:val="22"/>
              </w:rPr>
            </w:pPr>
          </w:p>
          <w:p w14:paraId="16D51822" w14:textId="77777777" w:rsidR="00530E1F" w:rsidRPr="00C85FF1" w:rsidRDefault="00530E1F" w:rsidP="00530E1F">
            <w:pPr>
              <w:rPr>
                <w:rFonts w:ascii="Calibri" w:hAnsi="Calibri" w:cs="Calibri"/>
                <w:sz w:val="22"/>
                <w:szCs w:val="22"/>
              </w:rPr>
            </w:pPr>
          </w:p>
          <w:p w14:paraId="3E84F9E7" w14:textId="77777777" w:rsidR="00530E1F" w:rsidRPr="00C85FF1" w:rsidRDefault="00530E1F" w:rsidP="00530E1F">
            <w:pPr>
              <w:rPr>
                <w:rFonts w:ascii="Calibri" w:hAnsi="Calibri" w:cs="Calibri"/>
                <w:sz w:val="22"/>
                <w:szCs w:val="22"/>
              </w:rPr>
            </w:pPr>
          </w:p>
          <w:p w14:paraId="0DBC5DC4" w14:textId="77777777" w:rsidR="00530E1F" w:rsidRPr="00C85FF1" w:rsidRDefault="00530E1F" w:rsidP="00530E1F">
            <w:pPr>
              <w:rPr>
                <w:rFonts w:ascii="Calibri" w:hAnsi="Calibri" w:cs="Calibri"/>
                <w:sz w:val="22"/>
                <w:szCs w:val="22"/>
              </w:rPr>
            </w:pPr>
          </w:p>
          <w:p w14:paraId="780AACF4" w14:textId="77777777" w:rsidR="00530E1F" w:rsidRPr="00C85FF1" w:rsidRDefault="00530E1F" w:rsidP="00530E1F">
            <w:pPr>
              <w:rPr>
                <w:rFonts w:ascii="Calibri" w:hAnsi="Calibri" w:cs="Calibri"/>
                <w:sz w:val="22"/>
                <w:szCs w:val="22"/>
              </w:rPr>
            </w:pPr>
          </w:p>
          <w:p w14:paraId="4AEEC32E" w14:textId="77777777" w:rsidR="00530E1F" w:rsidRPr="00C85FF1" w:rsidRDefault="00530E1F" w:rsidP="00530E1F">
            <w:pPr>
              <w:rPr>
                <w:rFonts w:ascii="Calibri" w:hAnsi="Calibri" w:cs="Calibri"/>
                <w:sz w:val="22"/>
                <w:szCs w:val="22"/>
              </w:rPr>
            </w:pPr>
          </w:p>
          <w:p w14:paraId="5DC2D8E1" w14:textId="77777777" w:rsidR="00530E1F" w:rsidRPr="00C85FF1" w:rsidRDefault="00530E1F" w:rsidP="00530E1F">
            <w:pPr>
              <w:rPr>
                <w:rFonts w:ascii="Calibri" w:hAnsi="Calibri" w:cs="Calibri"/>
                <w:sz w:val="22"/>
                <w:szCs w:val="22"/>
              </w:rPr>
            </w:pPr>
          </w:p>
        </w:tc>
      </w:tr>
      <w:tr w:rsidR="00530E1F" w:rsidRPr="00C85FF1" w14:paraId="03F7C46C" w14:textId="77777777" w:rsidTr="004141FF">
        <w:tc>
          <w:tcPr>
            <w:tcW w:w="9629" w:type="dxa"/>
            <w:gridSpan w:val="2"/>
          </w:tcPr>
          <w:p w14:paraId="2AE08FC2" w14:textId="0E30D25D" w:rsidR="00530E1F" w:rsidRPr="00C85FF1" w:rsidRDefault="00530E1F" w:rsidP="00530E1F">
            <w:pPr>
              <w:rPr>
                <w:rFonts w:ascii="Calibri" w:hAnsi="Calibri" w:cs="Calibri"/>
                <w:b/>
                <w:bCs/>
                <w:sz w:val="22"/>
                <w:szCs w:val="22"/>
              </w:rPr>
            </w:pPr>
            <w:r w:rsidRPr="00C85FF1">
              <w:rPr>
                <w:rFonts w:ascii="Calibri" w:hAnsi="Calibri" w:cs="Calibri"/>
                <w:b/>
                <w:bCs/>
                <w:sz w:val="22"/>
                <w:szCs w:val="22"/>
              </w:rPr>
              <w:t>Section 2 – Response by recipient of concern</w:t>
            </w:r>
          </w:p>
        </w:tc>
      </w:tr>
      <w:tr w:rsidR="00530E1F" w:rsidRPr="00C85FF1" w14:paraId="4CA58598" w14:textId="77777777" w:rsidTr="00530E1F">
        <w:tc>
          <w:tcPr>
            <w:tcW w:w="4814" w:type="dxa"/>
          </w:tcPr>
          <w:p w14:paraId="3EC9C371" w14:textId="77777777" w:rsidR="00530E1F" w:rsidRPr="00C85FF1" w:rsidRDefault="00530E1F" w:rsidP="00530E1F">
            <w:pPr>
              <w:rPr>
                <w:rFonts w:ascii="Calibri" w:hAnsi="Calibri" w:cs="Calibri"/>
                <w:sz w:val="22"/>
                <w:szCs w:val="22"/>
              </w:rPr>
            </w:pPr>
            <w:r w:rsidRPr="00C85FF1">
              <w:rPr>
                <w:rFonts w:ascii="Calibri" w:hAnsi="Calibri" w:cs="Calibri"/>
                <w:sz w:val="22"/>
                <w:szCs w:val="22"/>
              </w:rPr>
              <w:t xml:space="preserve">Date Concern was reviewed and </w:t>
            </w:r>
          </w:p>
          <w:p w14:paraId="5D5B98B2" w14:textId="77777777" w:rsidR="00530E1F" w:rsidRPr="00C85FF1" w:rsidRDefault="00530E1F" w:rsidP="00530E1F">
            <w:pPr>
              <w:rPr>
                <w:rFonts w:ascii="Calibri" w:hAnsi="Calibri" w:cs="Calibri"/>
                <w:sz w:val="22"/>
                <w:szCs w:val="22"/>
              </w:rPr>
            </w:pPr>
            <w:r w:rsidRPr="00C85FF1">
              <w:rPr>
                <w:rFonts w:ascii="Calibri" w:hAnsi="Calibri" w:cs="Calibri"/>
                <w:sz w:val="22"/>
                <w:szCs w:val="22"/>
              </w:rPr>
              <w:t>assessment of facts</w:t>
            </w:r>
          </w:p>
          <w:p w14:paraId="1DFDCBEB" w14:textId="77777777" w:rsidR="00530E1F" w:rsidRPr="00C85FF1" w:rsidRDefault="00530E1F" w:rsidP="00530E1F">
            <w:pPr>
              <w:rPr>
                <w:rFonts w:ascii="Calibri" w:hAnsi="Calibri" w:cs="Calibri"/>
                <w:sz w:val="22"/>
                <w:szCs w:val="22"/>
              </w:rPr>
            </w:pPr>
            <w:r w:rsidRPr="00C85FF1">
              <w:rPr>
                <w:rFonts w:ascii="Calibri" w:hAnsi="Calibri" w:cs="Calibri"/>
                <w:sz w:val="22"/>
                <w:szCs w:val="22"/>
              </w:rPr>
              <w:t>• Concern requires further inquiry</w:t>
            </w:r>
          </w:p>
          <w:p w14:paraId="385B3404" w14:textId="2C84B563" w:rsidR="00530E1F" w:rsidRPr="00C85FF1" w:rsidRDefault="00530E1F" w:rsidP="00530E1F">
            <w:pPr>
              <w:rPr>
                <w:rFonts w:ascii="Calibri" w:hAnsi="Calibri" w:cs="Calibri"/>
                <w:sz w:val="22"/>
                <w:szCs w:val="22"/>
              </w:rPr>
            </w:pPr>
            <w:r w:rsidRPr="00C85FF1">
              <w:rPr>
                <w:rFonts w:ascii="Calibri" w:hAnsi="Calibri" w:cs="Calibri"/>
                <w:sz w:val="22"/>
                <w:szCs w:val="22"/>
              </w:rPr>
              <w:t>• No further action (state reasons)</w:t>
            </w:r>
          </w:p>
        </w:tc>
        <w:tc>
          <w:tcPr>
            <w:tcW w:w="4815" w:type="dxa"/>
          </w:tcPr>
          <w:p w14:paraId="7A099BB5" w14:textId="77777777" w:rsidR="00530E1F" w:rsidRPr="00C85FF1" w:rsidRDefault="00530E1F" w:rsidP="00530E1F">
            <w:pPr>
              <w:rPr>
                <w:rFonts w:ascii="Calibri" w:hAnsi="Calibri" w:cs="Calibri"/>
                <w:sz w:val="22"/>
                <w:szCs w:val="22"/>
              </w:rPr>
            </w:pPr>
          </w:p>
          <w:p w14:paraId="7AC5E545" w14:textId="77777777" w:rsidR="00530E1F" w:rsidRPr="00C85FF1" w:rsidRDefault="00530E1F" w:rsidP="00530E1F">
            <w:pPr>
              <w:rPr>
                <w:rFonts w:ascii="Calibri" w:hAnsi="Calibri" w:cs="Calibri"/>
                <w:sz w:val="22"/>
                <w:szCs w:val="22"/>
              </w:rPr>
            </w:pPr>
          </w:p>
          <w:p w14:paraId="40DCD432" w14:textId="77777777" w:rsidR="00530E1F" w:rsidRPr="00C85FF1" w:rsidRDefault="00530E1F" w:rsidP="00530E1F">
            <w:pPr>
              <w:rPr>
                <w:rFonts w:ascii="Calibri" w:hAnsi="Calibri" w:cs="Calibri"/>
                <w:sz w:val="22"/>
                <w:szCs w:val="22"/>
              </w:rPr>
            </w:pPr>
          </w:p>
          <w:p w14:paraId="168D1960" w14:textId="77777777" w:rsidR="00530E1F" w:rsidRPr="00C85FF1" w:rsidRDefault="00530E1F" w:rsidP="00530E1F">
            <w:pPr>
              <w:rPr>
                <w:rFonts w:ascii="Calibri" w:hAnsi="Calibri" w:cs="Calibri"/>
                <w:sz w:val="22"/>
                <w:szCs w:val="22"/>
              </w:rPr>
            </w:pPr>
          </w:p>
          <w:p w14:paraId="1DE74743" w14:textId="77777777" w:rsidR="00530E1F" w:rsidRPr="00C85FF1" w:rsidRDefault="00530E1F" w:rsidP="00530E1F">
            <w:pPr>
              <w:rPr>
                <w:rFonts w:ascii="Calibri" w:hAnsi="Calibri" w:cs="Calibri"/>
                <w:sz w:val="22"/>
                <w:szCs w:val="22"/>
              </w:rPr>
            </w:pPr>
          </w:p>
        </w:tc>
      </w:tr>
      <w:tr w:rsidR="00530E1F" w:rsidRPr="00C85FF1" w14:paraId="07313889" w14:textId="77777777" w:rsidTr="00530E1F">
        <w:tc>
          <w:tcPr>
            <w:tcW w:w="4814" w:type="dxa"/>
          </w:tcPr>
          <w:p w14:paraId="36DCAECF" w14:textId="4364A4DA" w:rsidR="00530E1F" w:rsidRPr="00C85FF1" w:rsidRDefault="00530E1F" w:rsidP="00530E1F">
            <w:pPr>
              <w:rPr>
                <w:rFonts w:ascii="Calibri" w:hAnsi="Calibri" w:cs="Calibri"/>
                <w:sz w:val="22"/>
                <w:szCs w:val="22"/>
              </w:rPr>
            </w:pPr>
            <w:r w:rsidRPr="00C85FF1">
              <w:rPr>
                <w:rFonts w:ascii="Calibri" w:hAnsi="Calibri" w:cs="Calibri"/>
                <w:sz w:val="22"/>
                <w:szCs w:val="22"/>
              </w:rPr>
              <w:t>Details of action taken</w:t>
            </w:r>
          </w:p>
          <w:p w14:paraId="4B2B06F4" w14:textId="77777777" w:rsidR="00530E1F" w:rsidRPr="00C85FF1" w:rsidRDefault="00530E1F" w:rsidP="00530E1F">
            <w:pPr>
              <w:rPr>
                <w:rFonts w:ascii="Calibri" w:hAnsi="Calibri" w:cs="Calibri"/>
                <w:sz w:val="22"/>
                <w:szCs w:val="22"/>
              </w:rPr>
            </w:pPr>
            <w:r w:rsidRPr="00C85FF1">
              <w:rPr>
                <w:rFonts w:ascii="Calibri" w:hAnsi="Calibri" w:cs="Calibri"/>
                <w:sz w:val="22"/>
                <w:szCs w:val="22"/>
              </w:rPr>
              <w:t>Include:</w:t>
            </w:r>
          </w:p>
          <w:p w14:paraId="4CB68A9E" w14:textId="77777777" w:rsidR="00530E1F" w:rsidRPr="00C85FF1" w:rsidRDefault="00530E1F" w:rsidP="00530E1F">
            <w:pPr>
              <w:rPr>
                <w:rFonts w:ascii="Calibri" w:hAnsi="Calibri" w:cs="Calibri"/>
                <w:sz w:val="22"/>
                <w:szCs w:val="22"/>
              </w:rPr>
            </w:pPr>
            <w:r w:rsidRPr="00C85FF1">
              <w:rPr>
                <w:rFonts w:ascii="Calibri" w:hAnsi="Calibri" w:cs="Calibri"/>
                <w:sz w:val="22"/>
                <w:szCs w:val="22"/>
              </w:rPr>
              <w:t>• Any referral to statutory agency</w:t>
            </w:r>
          </w:p>
          <w:p w14:paraId="11F0B049" w14:textId="77777777" w:rsidR="00530E1F" w:rsidRPr="00C85FF1" w:rsidRDefault="00530E1F" w:rsidP="00530E1F">
            <w:pPr>
              <w:rPr>
                <w:rFonts w:ascii="Calibri" w:hAnsi="Calibri" w:cs="Calibri"/>
                <w:sz w:val="22"/>
                <w:szCs w:val="22"/>
              </w:rPr>
            </w:pPr>
            <w:r w:rsidRPr="00C85FF1">
              <w:rPr>
                <w:rFonts w:ascii="Calibri" w:hAnsi="Calibri" w:cs="Calibri"/>
                <w:sz w:val="22"/>
                <w:szCs w:val="22"/>
              </w:rPr>
              <w:t>• Consultation with National Board</w:t>
            </w:r>
          </w:p>
          <w:p w14:paraId="59A78EAD" w14:textId="77777777" w:rsidR="00530E1F" w:rsidRPr="00C85FF1" w:rsidRDefault="00530E1F" w:rsidP="00530E1F">
            <w:pPr>
              <w:rPr>
                <w:rFonts w:ascii="Calibri" w:hAnsi="Calibri" w:cs="Calibri"/>
                <w:sz w:val="22"/>
                <w:szCs w:val="22"/>
              </w:rPr>
            </w:pPr>
            <w:r w:rsidRPr="00C85FF1">
              <w:rPr>
                <w:rFonts w:ascii="Calibri" w:hAnsi="Calibri" w:cs="Calibri"/>
                <w:sz w:val="22"/>
                <w:szCs w:val="22"/>
              </w:rPr>
              <w:t>• Restrictions on ministry</w:t>
            </w:r>
          </w:p>
          <w:p w14:paraId="7F395423" w14:textId="0C19587F" w:rsidR="00530E1F" w:rsidRPr="00C85FF1" w:rsidRDefault="00530E1F" w:rsidP="00530E1F">
            <w:pPr>
              <w:rPr>
                <w:rFonts w:ascii="Calibri" w:hAnsi="Calibri" w:cs="Calibri"/>
                <w:sz w:val="22"/>
                <w:szCs w:val="22"/>
              </w:rPr>
            </w:pPr>
            <w:r w:rsidRPr="00C85FF1">
              <w:rPr>
                <w:rFonts w:ascii="Calibri" w:hAnsi="Calibri" w:cs="Calibri"/>
                <w:sz w:val="22"/>
                <w:szCs w:val="22"/>
              </w:rPr>
              <w:t>• Report to Holy See</w:t>
            </w:r>
          </w:p>
        </w:tc>
        <w:tc>
          <w:tcPr>
            <w:tcW w:w="4815" w:type="dxa"/>
          </w:tcPr>
          <w:p w14:paraId="555DB68E" w14:textId="77777777" w:rsidR="00530E1F" w:rsidRPr="00C85FF1" w:rsidRDefault="00530E1F" w:rsidP="00530E1F">
            <w:pPr>
              <w:rPr>
                <w:rFonts w:ascii="Calibri" w:hAnsi="Calibri" w:cs="Calibri"/>
                <w:sz w:val="22"/>
                <w:szCs w:val="22"/>
              </w:rPr>
            </w:pPr>
          </w:p>
        </w:tc>
      </w:tr>
      <w:tr w:rsidR="00530E1F" w:rsidRPr="00C85FF1" w14:paraId="70820CC8" w14:textId="77777777" w:rsidTr="00530E1F">
        <w:tc>
          <w:tcPr>
            <w:tcW w:w="4814" w:type="dxa"/>
          </w:tcPr>
          <w:p w14:paraId="56C9F879" w14:textId="77777777" w:rsidR="00530E1F" w:rsidRPr="00C85FF1" w:rsidRDefault="00530E1F" w:rsidP="00530E1F">
            <w:pPr>
              <w:rPr>
                <w:rFonts w:ascii="Calibri" w:hAnsi="Calibri" w:cs="Calibri"/>
                <w:sz w:val="22"/>
                <w:szCs w:val="22"/>
              </w:rPr>
            </w:pPr>
            <w:r w:rsidRPr="00C85FF1">
              <w:rPr>
                <w:rFonts w:ascii="Calibri" w:hAnsi="Calibri" w:cs="Calibri"/>
                <w:sz w:val="22"/>
                <w:szCs w:val="22"/>
              </w:rPr>
              <w:t xml:space="preserve">Date and details of response given to </w:t>
            </w:r>
          </w:p>
          <w:p w14:paraId="3024ADB9" w14:textId="56ED0FB2" w:rsidR="00530E1F" w:rsidRPr="00C85FF1" w:rsidRDefault="00530E1F" w:rsidP="00530E1F">
            <w:pPr>
              <w:rPr>
                <w:rFonts w:ascii="Calibri" w:hAnsi="Calibri" w:cs="Calibri"/>
                <w:sz w:val="22"/>
                <w:szCs w:val="22"/>
              </w:rPr>
            </w:pPr>
            <w:r w:rsidRPr="00C85FF1">
              <w:rPr>
                <w:rFonts w:ascii="Calibri" w:hAnsi="Calibri" w:cs="Calibri"/>
                <w:sz w:val="22"/>
                <w:szCs w:val="22"/>
              </w:rPr>
              <w:t>person who raised concern</w:t>
            </w:r>
          </w:p>
        </w:tc>
        <w:tc>
          <w:tcPr>
            <w:tcW w:w="4815" w:type="dxa"/>
          </w:tcPr>
          <w:p w14:paraId="048EFE0A" w14:textId="77777777" w:rsidR="00530E1F" w:rsidRPr="00C85FF1" w:rsidRDefault="00530E1F" w:rsidP="00530E1F">
            <w:pPr>
              <w:rPr>
                <w:rFonts w:ascii="Calibri" w:hAnsi="Calibri" w:cs="Calibri"/>
                <w:sz w:val="22"/>
                <w:szCs w:val="22"/>
              </w:rPr>
            </w:pPr>
          </w:p>
          <w:p w14:paraId="30B40E92" w14:textId="77777777" w:rsidR="00530E1F" w:rsidRPr="00C85FF1" w:rsidRDefault="00530E1F" w:rsidP="00530E1F">
            <w:pPr>
              <w:rPr>
                <w:rFonts w:ascii="Calibri" w:hAnsi="Calibri" w:cs="Calibri"/>
                <w:sz w:val="22"/>
                <w:szCs w:val="22"/>
              </w:rPr>
            </w:pPr>
          </w:p>
          <w:p w14:paraId="2BDDF5B0" w14:textId="77777777" w:rsidR="00530E1F" w:rsidRDefault="00530E1F" w:rsidP="00530E1F">
            <w:pPr>
              <w:rPr>
                <w:rFonts w:ascii="Calibri" w:hAnsi="Calibri" w:cs="Calibri"/>
                <w:sz w:val="22"/>
                <w:szCs w:val="22"/>
              </w:rPr>
            </w:pPr>
          </w:p>
          <w:p w14:paraId="62AB111F" w14:textId="77777777" w:rsidR="00C85FF1" w:rsidRDefault="00C85FF1" w:rsidP="00530E1F">
            <w:pPr>
              <w:rPr>
                <w:rFonts w:ascii="Calibri" w:hAnsi="Calibri" w:cs="Calibri"/>
                <w:sz w:val="22"/>
                <w:szCs w:val="22"/>
              </w:rPr>
            </w:pPr>
          </w:p>
          <w:p w14:paraId="7F480EE7" w14:textId="77777777" w:rsidR="00C85FF1" w:rsidRDefault="00C85FF1" w:rsidP="00530E1F">
            <w:pPr>
              <w:rPr>
                <w:rFonts w:ascii="Calibri" w:hAnsi="Calibri" w:cs="Calibri"/>
                <w:sz w:val="22"/>
                <w:szCs w:val="22"/>
              </w:rPr>
            </w:pPr>
          </w:p>
          <w:p w14:paraId="2036A0F6" w14:textId="77777777" w:rsidR="00C85FF1" w:rsidRDefault="00C85FF1" w:rsidP="00530E1F">
            <w:pPr>
              <w:rPr>
                <w:rFonts w:ascii="Calibri" w:hAnsi="Calibri" w:cs="Calibri"/>
                <w:sz w:val="22"/>
                <w:szCs w:val="22"/>
              </w:rPr>
            </w:pPr>
          </w:p>
          <w:p w14:paraId="0A29612F" w14:textId="77777777" w:rsidR="00C85FF1" w:rsidRPr="00C85FF1" w:rsidRDefault="00C85FF1" w:rsidP="00530E1F">
            <w:pPr>
              <w:rPr>
                <w:rFonts w:ascii="Calibri" w:hAnsi="Calibri" w:cs="Calibri"/>
                <w:sz w:val="22"/>
                <w:szCs w:val="22"/>
              </w:rPr>
            </w:pPr>
          </w:p>
        </w:tc>
      </w:tr>
    </w:tbl>
    <w:p w14:paraId="786093C5" w14:textId="571CCF46" w:rsidR="00530E1F" w:rsidRPr="00C85FF1" w:rsidRDefault="00530E1F" w:rsidP="00530E1F">
      <w:pPr>
        <w:spacing w:after="0"/>
        <w:rPr>
          <w:rFonts w:ascii="Calibri" w:hAnsi="Calibri" w:cs="Calibri"/>
          <w:sz w:val="22"/>
          <w:szCs w:val="22"/>
        </w:rPr>
      </w:pPr>
    </w:p>
    <w:sectPr w:rsidR="00530E1F" w:rsidRPr="00C85FF1" w:rsidSect="003A4ADC">
      <w:headerReference w:type="default" r:id="rId7"/>
      <w:pgSz w:w="11906" w:h="16838"/>
      <w:pgMar w:top="1440" w:right="1111" w:bottom="1440" w:left="115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271E7" w14:textId="77777777" w:rsidR="00B41360" w:rsidRDefault="00B41360" w:rsidP="00C85FF1">
      <w:pPr>
        <w:spacing w:after="0" w:line="240" w:lineRule="auto"/>
      </w:pPr>
      <w:r>
        <w:separator/>
      </w:r>
    </w:p>
  </w:endnote>
  <w:endnote w:type="continuationSeparator" w:id="0">
    <w:p w14:paraId="21626735" w14:textId="77777777" w:rsidR="00B41360" w:rsidRDefault="00B41360" w:rsidP="00C85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A4C20" w14:textId="77777777" w:rsidR="00B41360" w:rsidRDefault="00B41360" w:rsidP="00C85FF1">
      <w:pPr>
        <w:spacing w:after="0" w:line="240" w:lineRule="auto"/>
      </w:pPr>
      <w:r>
        <w:separator/>
      </w:r>
    </w:p>
  </w:footnote>
  <w:footnote w:type="continuationSeparator" w:id="0">
    <w:p w14:paraId="2441BE67" w14:textId="77777777" w:rsidR="00B41360" w:rsidRDefault="00B41360" w:rsidP="00C85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53F56" w14:textId="3AB41F59" w:rsidR="00C85FF1" w:rsidRPr="00C85FF1" w:rsidRDefault="00C85FF1" w:rsidP="00C85FF1">
    <w:pPr>
      <w:pStyle w:val="p1"/>
      <w:jc w:val="center"/>
      <w:rPr>
        <w:rFonts w:ascii="Calibri" w:hAnsi="Calibri" w:cs="Calibri"/>
        <w:color w:val="auto"/>
        <w:sz w:val="16"/>
        <w:szCs w:val="16"/>
      </w:rPr>
    </w:pPr>
    <w:r>
      <w:rPr>
        <w:rFonts w:ascii="Calibri" w:hAnsi="Calibri" w:cs="Calibri"/>
        <w:b/>
        <w:bCs/>
        <w:noProof/>
        <w:color w:val="auto"/>
        <w14:ligatures w14:val="standardContextual"/>
      </w:rPr>
      <w:drawing>
        <wp:anchor distT="0" distB="0" distL="114300" distR="114300" simplePos="0" relativeHeight="251658240" behindDoc="1" locked="0" layoutInCell="1" allowOverlap="1" wp14:anchorId="075F420C" wp14:editId="7B7634FA">
          <wp:simplePos x="0" y="0"/>
          <wp:positionH relativeFrom="margin">
            <wp:posOffset>5775960</wp:posOffset>
          </wp:positionH>
          <wp:positionV relativeFrom="paragraph">
            <wp:posOffset>-243840</wp:posOffset>
          </wp:positionV>
          <wp:extent cx="571500" cy="683895"/>
          <wp:effectExtent l="0" t="0" r="0" b="1905"/>
          <wp:wrapTight wrapText="bothSides">
            <wp:wrapPolygon edited="0">
              <wp:start x="0" y="0"/>
              <wp:lineTo x="0" y="21058"/>
              <wp:lineTo x="20880" y="21058"/>
              <wp:lineTo x="20880" y="0"/>
              <wp:lineTo x="0" y="0"/>
            </wp:wrapPolygon>
          </wp:wrapTight>
          <wp:docPr id="981374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74992" name="Picture 981374992"/>
                  <pic:cNvPicPr/>
                </pic:nvPicPr>
                <pic:blipFill>
                  <a:blip r:embed="rId1">
                    <a:extLst>
                      <a:ext uri="{28A0092B-C50C-407E-A947-70E740481C1C}">
                        <a14:useLocalDpi xmlns:a14="http://schemas.microsoft.com/office/drawing/2010/main" val="0"/>
                      </a:ext>
                    </a:extLst>
                  </a:blip>
                  <a:stretch>
                    <a:fillRect/>
                  </a:stretch>
                </pic:blipFill>
                <pic:spPr>
                  <a:xfrm>
                    <a:off x="0" y="0"/>
                    <a:ext cx="571500" cy="683895"/>
                  </a:xfrm>
                  <a:prstGeom prst="rect">
                    <a:avLst/>
                  </a:prstGeom>
                </pic:spPr>
              </pic:pic>
            </a:graphicData>
          </a:graphic>
          <wp14:sizeRelH relativeFrom="page">
            <wp14:pctWidth>0</wp14:pctWidth>
          </wp14:sizeRelH>
          <wp14:sizeRelV relativeFrom="page">
            <wp14:pctHeight>0</wp14:pctHeight>
          </wp14:sizeRelV>
        </wp:anchor>
      </w:drawing>
    </w:r>
    <w:r w:rsidRPr="00C85FF1">
      <w:rPr>
        <w:rFonts w:ascii="Calibri" w:hAnsi="Calibri" w:cs="Calibri"/>
        <w:b/>
        <w:bCs/>
        <w:color w:val="auto"/>
      </w:rPr>
      <w:t>Whistle-Blowing Policy</w:t>
    </w:r>
    <w:r>
      <w:rPr>
        <w:rFonts w:ascii="Calibri" w:hAnsi="Calibri" w:cs="Calibri"/>
        <w:b/>
        <w:bCs/>
        <w:color w:val="auto"/>
      </w:rPr>
      <w:t xml:space="preserve"> </w:t>
    </w:r>
    <w:r>
      <w:rPr>
        <w:rFonts w:ascii="Calibri" w:hAnsi="Calibri" w:cs="Calibri"/>
        <w:b/>
        <w:bCs/>
        <w:color w:val="auto"/>
      </w:rPr>
      <w:tab/>
    </w:r>
    <w:r>
      <w:rPr>
        <w:rFonts w:ascii="Calibri" w:hAnsi="Calibri" w:cs="Calibri"/>
        <w:b/>
        <w:bCs/>
        <w:color w:val="auto"/>
      </w:rPr>
      <w:tab/>
    </w:r>
    <w:r>
      <w:rPr>
        <w:rFonts w:ascii="Calibri" w:hAnsi="Calibri" w:cs="Calibri"/>
        <w:b/>
        <w:bCs/>
        <w:color w:val="auto"/>
      </w:rPr>
      <w:tab/>
    </w:r>
    <w:r>
      <w:rPr>
        <w:rFonts w:ascii="Calibri" w:hAnsi="Calibri" w:cs="Calibri"/>
        <w:b/>
        <w:bCs/>
        <w:color w:val="auto"/>
      </w:rPr>
      <w:tab/>
    </w:r>
    <w:r>
      <w:rPr>
        <w:rFonts w:ascii="Calibri" w:hAnsi="Calibri" w:cs="Calibri"/>
        <w:b/>
        <w:bCs/>
        <w:color w:val="auto"/>
      </w:rPr>
      <w:tab/>
    </w:r>
    <w:r>
      <w:rPr>
        <w:rFonts w:ascii="Calibri" w:hAnsi="Calibri" w:cs="Calibri"/>
        <w:b/>
        <w:bCs/>
        <w:color w:val="auto"/>
      </w:rPr>
      <w:tab/>
    </w:r>
    <w:r w:rsidRPr="00C85FF1">
      <w:rPr>
        <w:rFonts w:ascii="Calibri" w:hAnsi="Calibri" w:cs="Calibri"/>
        <w:color w:val="auto"/>
        <w:sz w:val="16"/>
        <w:szCs w:val="16"/>
      </w:rPr>
      <w:t>Updated Sept 2026</w:t>
    </w:r>
  </w:p>
  <w:p w14:paraId="5BB77F02" w14:textId="6B7FA38E" w:rsidR="00C85FF1" w:rsidRDefault="00C85FF1">
    <w:pPr>
      <w:pStyle w:val="Header"/>
    </w:pPr>
  </w:p>
  <w:p w14:paraId="440CA2B6" w14:textId="77777777" w:rsidR="00C85FF1" w:rsidRDefault="00C85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3092"/>
    <w:multiLevelType w:val="hybridMultilevel"/>
    <w:tmpl w:val="2848A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C4F80"/>
    <w:multiLevelType w:val="hybridMultilevel"/>
    <w:tmpl w:val="30A6D8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91551F"/>
    <w:multiLevelType w:val="hybridMultilevel"/>
    <w:tmpl w:val="0D5E3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582518"/>
    <w:multiLevelType w:val="hybridMultilevel"/>
    <w:tmpl w:val="7A245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5D1EF0"/>
    <w:multiLevelType w:val="hybridMultilevel"/>
    <w:tmpl w:val="2182F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67D68"/>
    <w:multiLevelType w:val="hybridMultilevel"/>
    <w:tmpl w:val="AC2E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BB7635"/>
    <w:multiLevelType w:val="hybridMultilevel"/>
    <w:tmpl w:val="2F6CA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55371F"/>
    <w:multiLevelType w:val="hybridMultilevel"/>
    <w:tmpl w:val="DED8A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300321E"/>
    <w:multiLevelType w:val="hybridMultilevel"/>
    <w:tmpl w:val="CC86E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2142BD"/>
    <w:multiLevelType w:val="hybridMultilevel"/>
    <w:tmpl w:val="3946A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0ED7FCC"/>
    <w:multiLevelType w:val="hybridMultilevel"/>
    <w:tmpl w:val="1B7E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142714"/>
    <w:multiLevelType w:val="hybridMultilevel"/>
    <w:tmpl w:val="D4FA2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7807016">
    <w:abstractNumId w:val="2"/>
  </w:num>
  <w:num w:numId="2" w16cid:durableId="1063869394">
    <w:abstractNumId w:val="8"/>
  </w:num>
  <w:num w:numId="3" w16cid:durableId="1426270845">
    <w:abstractNumId w:val="6"/>
  </w:num>
  <w:num w:numId="4" w16cid:durableId="1581989507">
    <w:abstractNumId w:val="10"/>
  </w:num>
  <w:num w:numId="5" w16cid:durableId="109976924">
    <w:abstractNumId w:val="0"/>
  </w:num>
  <w:num w:numId="6" w16cid:durableId="1564171711">
    <w:abstractNumId w:val="5"/>
  </w:num>
  <w:num w:numId="7" w16cid:durableId="271014041">
    <w:abstractNumId w:val="3"/>
  </w:num>
  <w:num w:numId="8" w16cid:durableId="725835708">
    <w:abstractNumId w:val="9"/>
  </w:num>
  <w:num w:numId="9" w16cid:durableId="456725838">
    <w:abstractNumId w:val="11"/>
  </w:num>
  <w:num w:numId="10" w16cid:durableId="1118912163">
    <w:abstractNumId w:val="4"/>
  </w:num>
  <w:num w:numId="11" w16cid:durableId="167909624">
    <w:abstractNumId w:val="1"/>
  </w:num>
  <w:num w:numId="12" w16cid:durableId="656122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29B"/>
    <w:rsid w:val="000E20BC"/>
    <w:rsid w:val="002623D4"/>
    <w:rsid w:val="00263C2D"/>
    <w:rsid w:val="003273A7"/>
    <w:rsid w:val="003847C8"/>
    <w:rsid w:val="003A4ADC"/>
    <w:rsid w:val="0045391A"/>
    <w:rsid w:val="004F15D2"/>
    <w:rsid w:val="004F2EDA"/>
    <w:rsid w:val="00530E1F"/>
    <w:rsid w:val="0061429B"/>
    <w:rsid w:val="00671E84"/>
    <w:rsid w:val="006B52F9"/>
    <w:rsid w:val="006F4C39"/>
    <w:rsid w:val="00701D31"/>
    <w:rsid w:val="00B41360"/>
    <w:rsid w:val="00C85FF1"/>
    <w:rsid w:val="00FA6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E1975"/>
  <w15:chartTrackingRefBased/>
  <w15:docId w15:val="{B2926DF0-A317-2242-98D1-573738EB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2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42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42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42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42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42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42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42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42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2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42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42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42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42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42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2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2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29B"/>
    <w:rPr>
      <w:rFonts w:eastAsiaTheme="majorEastAsia" w:cstheme="majorBidi"/>
      <w:color w:val="272727" w:themeColor="text1" w:themeTint="D8"/>
    </w:rPr>
  </w:style>
  <w:style w:type="paragraph" w:styleId="Title">
    <w:name w:val="Title"/>
    <w:basedOn w:val="Normal"/>
    <w:next w:val="Normal"/>
    <w:link w:val="TitleChar"/>
    <w:uiPriority w:val="10"/>
    <w:qFormat/>
    <w:rsid w:val="006142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42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42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29B"/>
    <w:pPr>
      <w:spacing w:before="160"/>
      <w:jc w:val="center"/>
    </w:pPr>
    <w:rPr>
      <w:i/>
      <w:iCs/>
      <w:color w:val="404040" w:themeColor="text1" w:themeTint="BF"/>
    </w:rPr>
  </w:style>
  <w:style w:type="character" w:customStyle="1" w:styleId="QuoteChar">
    <w:name w:val="Quote Char"/>
    <w:basedOn w:val="DefaultParagraphFont"/>
    <w:link w:val="Quote"/>
    <w:uiPriority w:val="29"/>
    <w:rsid w:val="0061429B"/>
    <w:rPr>
      <w:i/>
      <w:iCs/>
      <w:color w:val="404040" w:themeColor="text1" w:themeTint="BF"/>
    </w:rPr>
  </w:style>
  <w:style w:type="paragraph" w:styleId="ListParagraph">
    <w:name w:val="List Paragraph"/>
    <w:basedOn w:val="Normal"/>
    <w:uiPriority w:val="34"/>
    <w:qFormat/>
    <w:rsid w:val="0061429B"/>
    <w:pPr>
      <w:ind w:left="720"/>
      <w:contextualSpacing/>
    </w:pPr>
  </w:style>
  <w:style w:type="character" w:styleId="IntenseEmphasis">
    <w:name w:val="Intense Emphasis"/>
    <w:basedOn w:val="DefaultParagraphFont"/>
    <w:uiPriority w:val="21"/>
    <w:qFormat/>
    <w:rsid w:val="0061429B"/>
    <w:rPr>
      <w:i/>
      <w:iCs/>
      <w:color w:val="0F4761" w:themeColor="accent1" w:themeShade="BF"/>
    </w:rPr>
  </w:style>
  <w:style w:type="paragraph" w:styleId="IntenseQuote">
    <w:name w:val="Intense Quote"/>
    <w:basedOn w:val="Normal"/>
    <w:next w:val="Normal"/>
    <w:link w:val="IntenseQuoteChar"/>
    <w:uiPriority w:val="30"/>
    <w:qFormat/>
    <w:rsid w:val="006142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429B"/>
    <w:rPr>
      <w:i/>
      <w:iCs/>
      <w:color w:val="0F4761" w:themeColor="accent1" w:themeShade="BF"/>
    </w:rPr>
  </w:style>
  <w:style w:type="character" w:styleId="IntenseReference">
    <w:name w:val="Intense Reference"/>
    <w:basedOn w:val="DefaultParagraphFont"/>
    <w:uiPriority w:val="32"/>
    <w:qFormat/>
    <w:rsid w:val="0061429B"/>
    <w:rPr>
      <w:b/>
      <w:bCs/>
      <w:smallCaps/>
      <w:color w:val="0F4761" w:themeColor="accent1" w:themeShade="BF"/>
      <w:spacing w:val="5"/>
    </w:rPr>
  </w:style>
  <w:style w:type="paragraph" w:customStyle="1" w:styleId="p1">
    <w:name w:val="p1"/>
    <w:basedOn w:val="Normal"/>
    <w:rsid w:val="0061429B"/>
    <w:pPr>
      <w:spacing w:after="0" w:line="240" w:lineRule="auto"/>
    </w:pPr>
    <w:rPr>
      <w:rFonts w:ascii="Arial" w:eastAsia="Times New Roman" w:hAnsi="Arial" w:cs="Arial"/>
      <w:color w:val="CB0020"/>
      <w:kern w:val="0"/>
      <w:lang w:eastAsia="en-GB"/>
      <w14:ligatures w14:val="none"/>
    </w:rPr>
  </w:style>
  <w:style w:type="paragraph" w:customStyle="1" w:styleId="p2">
    <w:name w:val="p2"/>
    <w:basedOn w:val="Normal"/>
    <w:rsid w:val="0061429B"/>
    <w:pPr>
      <w:spacing w:after="0" w:line="240" w:lineRule="auto"/>
    </w:pPr>
    <w:rPr>
      <w:rFonts w:ascii="Arial" w:eastAsia="Times New Roman" w:hAnsi="Arial" w:cs="Arial"/>
      <w:color w:val="000000"/>
      <w:kern w:val="0"/>
      <w:sz w:val="17"/>
      <w:szCs w:val="17"/>
      <w:lang w:eastAsia="en-GB"/>
      <w14:ligatures w14:val="none"/>
    </w:rPr>
  </w:style>
  <w:style w:type="paragraph" w:customStyle="1" w:styleId="p3">
    <w:name w:val="p3"/>
    <w:basedOn w:val="Normal"/>
    <w:rsid w:val="0061429B"/>
    <w:pPr>
      <w:spacing w:after="0" w:line="240" w:lineRule="auto"/>
    </w:pPr>
    <w:rPr>
      <w:rFonts w:ascii="Arial" w:eastAsia="Times New Roman" w:hAnsi="Arial" w:cs="Arial"/>
      <w:color w:val="000000"/>
      <w:kern w:val="0"/>
      <w:sz w:val="16"/>
      <w:szCs w:val="16"/>
      <w:lang w:eastAsia="en-GB"/>
      <w14:ligatures w14:val="none"/>
    </w:rPr>
  </w:style>
  <w:style w:type="paragraph" w:customStyle="1" w:styleId="p4">
    <w:name w:val="p4"/>
    <w:basedOn w:val="Normal"/>
    <w:rsid w:val="0061429B"/>
    <w:pPr>
      <w:spacing w:after="0" w:line="240" w:lineRule="auto"/>
    </w:pPr>
    <w:rPr>
      <w:rFonts w:ascii="Arial" w:eastAsia="Times New Roman" w:hAnsi="Arial" w:cs="Arial"/>
      <w:color w:val="FFFFFF"/>
      <w:kern w:val="0"/>
      <w:lang w:eastAsia="en-GB"/>
      <w14:ligatures w14:val="none"/>
    </w:rPr>
  </w:style>
  <w:style w:type="character" w:customStyle="1" w:styleId="s1">
    <w:name w:val="s1"/>
    <w:basedOn w:val="DefaultParagraphFont"/>
    <w:rsid w:val="0061429B"/>
    <w:rPr>
      <w:rFonts w:ascii="Arial" w:hAnsi="Arial" w:cs="Arial" w:hint="default"/>
      <w:color w:val="CB0020"/>
      <w:sz w:val="14"/>
      <w:szCs w:val="14"/>
    </w:rPr>
  </w:style>
  <w:style w:type="character" w:customStyle="1" w:styleId="s2">
    <w:name w:val="s2"/>
    <w:basedOn w:val="DefaultParagraphFont"/>
    <w:rsid w:val="0061429B"/>
    <w:rPr>
      <w:rFonts w:ascii="Arial" w:hAnsi="Arial" w:cs="Arial" w:hint="default"/>
      <w:color w:val="CB0020"/>
      <w:sz w:val="11"/>
      <w:szCs w:val="11"/>
    </w:rPr>
  </w:style>
  <w:style w:type="character" w:customStyle="1" w:styleId="s3">
    <w:name w:val="s3"/>
    <w:basedOn w:val="DefaultParagraphFont"/>
    <w:rsid w:val="0061429B"/>
    <w:rPr>
      <w:rFonts w:ascii="Arial" w:hAnsi="Arial" w:cs="Arial" w:hint="default"/>
      <w:sz w:val="18"/>
      <w:szCs w:val="18"/>
    </w:rPr>
  </w:style>
  <w:style w:type="paragraph" w:styleId="NoSpacing">
    <w:name w:val="No Spacing"/>
    <w:uiPriority w:val="1"/>
    <w:qFormat/>
    <w:rsid w:val="003847C8"/>
    <w:pPr>
      <w:spacing w:after="0" w:line="240" w:lineRule="auto"/>
    </w:pPr>
  </w:style>
  <w:style w:type="table" w:styleId="TableGrid">
    <w:name w:val="Table Grid"/>
    <w:basedOn w:val="TableNormal"/>
    <w:uiPriority w:val="39"/>
    <w:rsid w:val="00530E1F"/>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5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FF1"/>
  </w:style>
  <w:style w:type="paragraph" w:styleId="Footer">
    <w:name w:val="footer"/>
    <w:basedOn w:val="Normal"/>
    <w:link w:val="FooterChar"/>
    <w:uiPriority w:val="99"/>
    <w:unhideWhenUsed/>
    <w:rsid w:val="00C85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2174</Words>
  <Characters>12395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Safe Guarding</dc:creator>
  <cp:keywords/>
  <dc:description/>
  <cp:lastModifiedBy>Jacklyn McCarthy - SafeGuarding | Diocese of Kerry</cp:lastModifiedBy>
  <cp:revision>2</cp:revision>
  <dcterms:created xsi:type="dcterms:W3CDTF">2026-09-28T11:26:00Z</dcterms:created>
  <dcterms:modified xsi:type="dcterms:W3CDTF">2026-09-28T11:26:00Z</dcterms:modified>
</cp:coreProperties>
</file>