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75" w:type="dxa"/>
        <w:tblLook w:val="04A0" w:firstRow="1" w:lastRow="0" w:firstColumn="1" w:lastColumn="0" w:noHBand="0" w:noVBand="1"/>
      </w:tblPr>
      <w:tblGrid>
        <w:gridCol w:w="4531"/>
        <w:gridCol w:w="8388"/>
      </w:tblGrid>
      <w:tr w:rsidR="00AD3BDD" w:rsidRPr="005C0AE7" w14:paraId="6A8C5BF7" w14:textId="77777777" w:rsidTr="00E2552B">
        <w:tc>
          <w:tcPr>
            <w:tcW w:w="4531" w:type="dxa"/>
          </w:tcPr>
          <w:p w14:paraId="13BAA962" w14:textId="76C3A112" w:rsidR="00AD3BDD" w:rsidRPr="005C0AE7" w:rsidRDefault="00AD3BDD">
            <w:pPr>
              <w:rPr>
                <w:rFonts w:cstheme="minorHAnsi"/>
              </w:rPr>
            </w:pPr>
            <w:r w:rsidRPr="005C0AE7">
              <w:rPr>
                <w:rFonts w:cstheme="minorHAnsi"/>
              </w:rPr>
              <w:t>Name of group</w:t>
            </w:r>
          </w:p>
        </w:tc>
        <w:tc>
          <w:tcPr>
            <w:tcW w:w="8388" w:type="dxa"/>
          </w:tcPr>
          <w:p w14:paraId="7B00D8DC" w14:textId="1E981EE5" w:rsidR="00AD3BDD" w:rsidRPr="00E2552B" w:rsidRDefault="00E2552B">
            <w:pPr>
              <w:rPr>
                <w:rFonts w:cstheme="minorHAnsi"/>
                <w:bCs/>
              </w:rPr>
            </w:pPr>
            <w:r>
              <w:rPr>
                <w:rFonts w:ascii="Calibri" w:eastAsia="Calibri" w:hAnsi="Calibri" w:cs="Calibri"/>
                <w:bCs/>
                <w:sz w:val="24"/>
              </w:rPr>
              <w:t>U</w:t>
            </w:r>
            <w:r w:rsidR="0048776F" w:rsidRPr="00E2552B">
              <w:rPr>
                <w:rFonts w:ascii="Calibri" w:eastAsia="Calibri" w:hAnsi="Calibri" w:cs="Calibri"/>
                <w:bCs/>
                <w:sz w:val="24"/>
              </w:rPr>
              <w:t xml:space="preserve">sing Online Communication Platform (Zoom) with </w:t>
            </w:r>
            <w:r>
              <w:rPr>
                <w:rFonts w:ascii="Calibri" w:eastAsia="Calibri" w:hAnsi="Calibri" w:cs="Calibri"/>
                <w:bCs/>
                <w:sz w:val="24"/>
              </w:rPr>
              <w:t xml:space="preserve">Parish Group of under 18s </w:t>
            </w:r>
          </w:p>
        </w:tc>
      </w:tr>
      <w:tr w:rsidR="00AD3BDD" w:rsidRPr="005C0AE7" w14:paraId="7240F976" w14:textId="77777777" w:rsidTr="00E2552B">
        <w:tc>
          <w:tcPr>
            <w:tcW w:w="4531" w:type="dxa"/>
          </w:tcPr>
          <w:p w14:paraId="25B1103D" w14:textId="5E696464" w:rsidR="00AD3BDD" w:rsidRPr="005C0AE7" w:rsidRDefault="00AD3BDD">
            <w:pPr>
              <w:rPr>
                <w:rFonts w:cstheme="minorHAnsi"/>
              </w:rPr>
            </w:pPr>
            <w:r w:rsidRPr="005C0AE7">
              <w:rPr>
                <w:rFonts w:cstheme="minorHAnsi"/>
              </w:rPr>
              <w:t xml:space="preserve">Date of risk assessment </w:t>
            </w:r>
          </w:p>
        </w:tc>
        <w:tc>
          <w:tcPr>
            <w:tcW w:w="8388" w:type="dxa"/>
          </w:tcPr>
          <w:p w14:paraId="3F892C9F" w14:textId="77777777" w:rsidR="00AD3BDD" w:rsidRPr="005C0AE7" w:rsidRDefault="00AD3BDD">
            <w:pPr>
              <w:rPr>
                <w:rFonts w:cstheme="minorHAnsi"/>
              </w:rPr>
            </w:pPr>
            <w:r w:rsidRPr="005C0AE7">
              <w:rPr>
                <w:rFonts w:cstheme="minorHAnsi"/>
              </w:rPr>
              <w:t>01.01.2021</w:t>
            </w:r>
          </w:p>
          <w:p w14:paraId="14C8B128" w14:textId="2CA7E1AB" w:rsidR="00AD3BDD" w:rsidRPr="005C0AE7" w:rsidRDefault="00AD3BDD">
            <w:pPr>
              <w:rPr>
                <w:rFonts w:cstheme="minorHAnsi"/>
              </w:rPr>
            </w:pPr>
          </w:p>
        </w:tc>
      </w:tr>
      <w:tr w:rsidR="00AD3BDD" w:rsidRPr="005C0AE7" w14:paraId="2B4297A3" w14:textId="77777777" w:rsidTr="00E2552B">
        <w:tc>
          <w:tcPr>
            <w:tcW w:w="4531" w:type="dxa"/>
          </w:tcPr>
          <w:p w14:paraId="41AF0AF8" w14:textId="3460A2B6" w:rsidR="00AD3BDD" w:rsidRPr="005C0AE7" w:rsidRDefault="00AD3BDD">
            <w:pPr>
              <w:rPr>
                <w:rFonts w:cstheme="minorHAnsi"/>
              </w:rPr>
            </w:pPr>
            <w:r w:rsidRPr="005C0AE7">
              <w:rPr>
                <w:rFonts w:cstheme="minorHAnsi"/>
              </w:rPr>
              <w:t xml:space="preserve">Person(s) completing the risk assessment </w:t>
            </w:r>
          </w:p>
        </w:tc>
        <w:tc>
          <w:tcPr>
            <w:tcW w:w="8388" w:type="dxa"/>
          </w:tcPr>
          <w:p w14:paraId="63B93D1C" w14:textId="77777777" w:rsidR="00AD3BDD" w:rsidRPr="005C0AE7" w:rsidRDefault="00AD3BDD">
            <w:pPr>
              <w:rPr>
                <w:rFonts w:cstheme="minorHAnsi"/>
              </w:rPr>
            </w:pPr>
            <w:r w:rsidRPr="005C0AE7">
              <w:rPr>
                <w:rFonts w:cstheme="minorHAnsi"/>
              </w:rPr>
              <w:t xml:space="preserve">XXXXX </w:t>
            </w:r>
            <w:proofErr w:type="spellStart"/>
            <w:r w:rsidRPr="005C0AE7">
              <w:rPr>
                <w:rFonts w:cstheme="minorHAnsi"/>
              </w:rPr>
              <w:t>XXXXX</w:t>
            </w:r>
            <w:proofErr w:type="spellEnd"/>
            <w:r w:rsidRPr="005C0AE7">
              <w:rPr>
                <w:rFonts w:cstheme="minorHAnsi"/>
              </w:rPr>
              <w:t xml:space="preserve"> </w:t>
            </w:r>
          </w:p>
          <w:p w14:paraId="7344A388" w14:textId="0C819EE4" w:rsidR="00AD3BDD" w:rsidRPr="005C0AE7" w:rsidRDefault="00AD3BDD">
            <w:pPr>
              <w:rPr>
                <w:rFonts w:cstheme="minorHAnsi"/>
              </w:rPr>
            </w:pPr>
          </w:p>
        </w:tc>
      </w:tr>
    </w:tbl>
    <w:p w14:paraId="7BE3CE4C" w14:textId="77777777" w:rsidR="00AD3BDD" w:rsidRPr="005C0AE7" w:rsidRDefault="00AD3BDD">
      <w:pPr>
        <w:rPr>
          <w:rFonts w:cstheme="minorHAnsi"/>
        </w:rPr>
      </w:pPr>
    </w:p>
    <w:tbl>
      <w:tblPr>
        <w:tblStyle w:val="TableGrid"/>
        <w:tblW w:w="15168" w:type="dxa"/>
        <w:tblInd w:w="-856" w:type="dxa"/>
        <w:tblLook w:val="04A0" w:firstRow="1" w:lastRow="0" w:firstColumn="1" w:lastColumn="0" w:noHBand="0" w:noVBand="1"/>
      </w:tblPr>
      <w:tblGrid>
        <w:gridCol w:w="1844"/>
        <w:gridCol w:w="1984"/>
        <w:gridCol w:w="2126"/>
        <w:gridCol w:w="2552"/>
        <w:gridCol w:w="6662"/>
      </w:tblGrid>
      <w:tr w:rsidR="002E6840" w:rsidRPr="005C0AE7" w14:paraId="23690F55" w14:textId="73252052" w:rsidTr="0048776F">
        <w:tc>
          <w:tcPr>
            <w:tcW w:w="1844" w:type="dxa"/>
          </w:tcPr>
          <w:p w14:paraId="358A7F9F" w14:textId="39E6FA34" w:rsidR="002437C1" w:rsidRPr="005C0AE7" w:rsidRDefault="002437C1" w:rsidP="002437C1">
            <w:pPr>
              <w:rPr>
                <w:rFonts w:cstheme="minorHAnsi"/>
                <w:b/>
                <w:bCs/>
              </w:rPr>
            </w:pPr>
            <w:r w:rsidRPr="005C0AE7">
              <w:rPr>
                <w:rFonts w:cstheme="minorHAnsi"/>
                <w:b/>
                <w:bCs/>
              </w:rPr>
              <w:t>Risk</w:t>
            </w:r>
          </w:p>
        </w:tc>
        <w:tc>
          <w:tcPr>
            <w:tcW w:w="1984" w:type="dxa"/>
          </w:tcPr>
          <w:p w14:paraId="1D4EC4FD" w14:textId="6D195CA7" w:rsidR="002437C1" w:rsidRPr="005C0AE7" w:rsidRDefault="002437C1" w:rsidP="002437C1">
            <w:pPr>
              <w:rPr>
                <w:rFonts w:cstheme="minorHAnsi"/>
                <w:b/>
                <w:bCs/>
              </w:rPr>
            </w:pPr>
            <w:r w:rsidRPr="005C0AE7">
              <w:rPr>
                <w:rFonts w:cstheme="minorHAnsi"/>
                <w:b/>
                <w:bCs/>
              </w:rPr>
              <w:t>Who is at risk?</w:t>
            </w:r>
          </w:p>
        </w:tc>
        <w:tc>
          <w:tcPr>
            <w:tcW w:w="2126" w:type="dxa"/>
          </w:tcPr>
          <w:p w14:paraId="18918E7B" w14:textId="77777777" w:rsidR="002437C1" w:rsidRDefault="002437C1" w:rsidP="002437C1">
            <w:pPr>
              <w:rPr>
                <w:rFonts w:cstheme="minorHAnsi"/>
                <w:b/>
                <w:bCs/>
              </w:rPr>
            </w:pPr>
            <w:r w:rsidRPr="005C0AE7">
              <w:rPr>
                <w:rFonts w:cstheme="minorHAnsi"/>
                <w:b/>
                <w:bCs/>
              </w:rPr>
              <w:t>Likelihood o</w:t>
            </w:r>
            <w:r w:rsidR="00F41756">
              <w:rPr>
                <w:rFonts w:cstheme="minorHAnsi"/>
                <w:b/>
                <w:bCs/>
              </w:rPr>
              <w:t>f</w:t>
            </w:r>
            <w:r w:rsidRPr="005C0AE7">
              <w:rPr>
                <w:rFonts w:cstheme="minorHAnsi"/>
                <w:b/>
                <w:bCs/>
              </w:rPr>
              <w:t xml:space="preserve"> harm</w:t>
            </w:r>
          </w:p>
          <w:p w14:paraId="71E7E9A9" w14:textId="283C116B" w:rsidR="0048776F" w:rsidRPr="0048776F" w:rsidRDefault="0048776F" w:rsidP="002437C1">
            <w:pPr>
              <w:rPr>
                <w:rFonts w:cstheme="minorHAnsi"/>
                <w:b/>
                <w:bCs/>
                <w:sz w:val="18"/>
                <w:szCs w:val="18"/>
              </w:rPr>
            </w:pPr>
            <w:r w:rsidRPr="0048776F">
              <w:rPr>
                <w:rFonts w:cstheme="minorHAnsi"/>
                <w:b/>
                <w:bCs/>
                <w:sz w:val="18"/>
                <w:szCs w:val="18"/>
              </w:rPr>
              <w:t>(Low – moderate – high)</w:t>
            </w:r>
          </w:p>
        </w:tc>
        <w:tc>
          <w:tcPr>
            <w:tcW w:w="2552" w:type="dxa"/>
          </w:tcPr>
          <w:p w14:paraId="68FBEABC" w14:textId="0104629D" w:rsidR="002437C1" w:rsidRPr="005C0AE7" w:rsidRDefault="002437C1" w:rsidP="002437C1">
            <w:pPr>
              <w:rPr>
                <w:rFonts w:cstheme="minorHAnsi"/>
                <w:b/>
                <w:bCs/>
              </w:rPr>
            </w:pPr>
            <w:r w:rsidRPr="005C0AE7">
              <w:rPr>
                <w:rFonts w:cstheme="minorHAnsi"/>
                <w:b/>
                <w:bCs/>
              </w:rPr>
              <w:t>Consequence</w:t>
            </w:r>
          </w:p>
        </w:tc>
        <w:tc>
          <w:tcPr>
            <w:tcW w:w="6662" w:type="dxa"/>
          </w:tcPr>
          <w:p w14:paraId="7255D635" w14:textId="2047E2E6" w:rsidR="002437C1" w:rsidRPr="005C0AE7" w:rsidRDefault="002437C1" w:rsidP="002437C1">
            <w:pPr>
              <w:rPr>
                <w:rFonts w:cstheme="minorHAnsi"/>
                <w:b/>
                <w:bCs/>
              </w:rPr>
            </w:pPr>
            <w:r w:rsidRPr="005C0AE7">
              <w:rPr>
                <w:rFonts w:cstheme="minorHAnsi"/>
                <w:b/>
                <w:bCs/>
              </w:rPr>
              <w:t>Control needed</w:t>
            </w:r>
          </w:p>
        </w:tc>
      </w:tr>
      <w:tr w:rsidR="0048776F" w:rsidRPr="005C0AE7" w14:paraId="58B5486D" w14:textId="6207A929" w:rsidTr="0048776F">
        <w:tc>
          <w:tcPr>
            <w:tcW w:w="1844" w:type="dxa"/>
          </w:tcPr>
          <w:p w14:paraId="107DEBFA" w14:textId="55DEB441" w:rsidR="0048776F" w:rsidRPr="005C0AE7" w:rsidRDefault="0048776F" w:rsidP="0048776F">
            <w:pPr>
              <w:rPr>
                <w:rFonts w:cstheme="minorHAnsi"/>
              </w:rPr>
            </w:pPr>
            <w:r w:rsidRPr="00336FE8">
              <w:rPr>
                <w:rFonts w:ascii="Calibri" w:eastAsia="Calibri" w:hAnsi="Calibri" w:cs="Calibri"/>
                <w:sz w:val="20"/>
              </w:rPr>
              <w:t xml:space="preserve">Risk of unsafe contact between adults and young people </w:t>
            </w:r>
            <w:proofErr w:type="gramStart"/>
            <w:r w:rsidRPr="00336FE8">
              <w:rPr>
                <w:rFonts w:ascii="Calibri" w:eastAsia="Calibri" w:hAnsi="Calibri" w:cs="Calibri"/>
                <w:sz w:val="20"/>
              </w:rPr>
              <w:t>e.g.</w:t>
            </w:r>
            <w:proofErr w:type="gramEnd"/>
            <w:r w:rsidRPr="00336FE8">
              <w:rPr>
                <w:rFonts w:ascii="Calibri" w:eastAsia="Calibri" w:hAnsi="Calibri" w:cs="Calibri"/>
                <w:sz w:val="20"/>
              </w:rPr>
              <w:t xml:space="preserve"> visitors from outside chat, inappropriate venues used for calls, inappropriate dress code </w:t>
            </w:r>
          </w:p>
        </w:tc>
        <w:tc>
          <w:tcPr>
            <w:tcW w:w="1984" w:type="dxa"/>
          </w:tcPr>
          <w:p w14:paraId="49D27CDC" w14:textId="6FC90024" w:rsidR="0048776F" w:rsidRPr="005C0AE7" w:rsidRDefault="0048776F" w:rsidP="0048776F">
            <w:pPr>
              <w:rPr>
                <w:rFonts w:cstheme="minorHAnsi"/>
              </w:rPr>
            </w:pPr>
          </w:p>
        </w:tc>
        <w:tc>
          <w:tcPr>
            <w:tcW w:w="2126" w:type="dxa"/>
          </w:tcPr>
          <w:p w14:paraId="2B0CCFC0" w14:textId="2ADCB2ED" w:rsidR="0048776F" w:rsidRPr="005C0AE7" w:rsidRDefault="0048776F" w:rsidP="0048776F">
            <w:pPr>
              <w:rPr>
                <w:rFonts w:cstheme="minorHAnsi"/>
              </w:rPr>
            </w:pPr>
          </w:p>
        </w:tc>
        <w:tc>
          <w:tcPr>
            <w:tcW w:w="2552" w:type="dxa"/>
          </w:tcPr>
          <w:p w14:paraId="258ACBB3" w14:textId="2E7A74B9" w:rsidR="0048776F" w:rsidRPr="005C0AE7" w:rsidRDefault="0048776F" w:rsidP="0048776F">
            <w:pPr>
              <w:rPr>
                <w:rFonts w:cstheme="minorHAnsi"/>
              </w:rPr>
            </w:pPr>
          </w:p>
        </w:tc>
        <w:tc>
          <w:tcPr>
            <w:tcW w:w="6662" w:type="dxa"/>
          </w:tcPr>
          <w:p w14:paraId="5AF1781D" w14:textId="081526B4" w:rsidR="0048776F" w:rsidRPr="005C0AE7" w:rsidRDefault="0048776F" w:rsidP="0048776F">
            <w:pPr>
              <w:rPr>
                <w:rFonts w:cstheme="minorHAnsi"/>
              </w:rPr>
            </w:pPr>
          </w:p>
        </w:tc>
      </w:tr>
      <w:tr w:rsidR="0048776F" w:rsidRPr="005C0AE7" w14:paraId="483E5D1A" w14:textId="77777777" w:rsidTr="0048776F">
        <w:tc>
          <w:tcPr>
            <w:tcW w:w="1844" w:type="dxa"/>
          </w:tcPr>
          <w:p w14:paraId="4C713D09" w14:textId="5BB5F861" w:rsidR="0048776F" w:rsidRPr="005C0AE7" w:rsidRDefault="0048776F" w:rsidP="0048776F">
            <w:pPr>
              <w:rPr>
                <w:rFonts w:cstheme="minorHAnsi"/>
              </w:rPr>
            </w:pPr>
            <w:r w:rsidRPr="00336FE8">
              <w:rPr>
                <w:rFonts w:ascii="Calibri" w:eastAsia="Calibri" w:hAnsi="Calibri" w:cs="Calibri"/>
                <w:sz w:val="20"/>
              </w:rPr>
              <w:t>Risk of inappropriate behaviour or cyberbullying amongst young people</w:t>
            </w:r>
          </w:p>
        </w:tc>
        <w:tc>
          <w:tcPr>
            <w:tcW w:w="1984" w:type="dxa"/>
          </w:tcPr>
          <w:p w14:paraId="2F3F72F7" w14:textId="66DAAF0A" w:rsidR="0048776F" w:rsidRPr="005C0AE7" w:rsidRDefault="0048776F" w:rsidP="0048776F">
            <w:pPr>
              <w:rPr>
                <w:rFonts w:cstheme="minorHAnsi"/>
              </w:rPr>
            </w:pPr>
          </w:p>
        </w:tc>
        <w:tc>
          <w:tcPr>
            <w:tcW w:w="2126" w:type="dxa"/>
          </w:tcPr>
          <w:p w14:paraId="302A2867" w14:textId="07230DF2" w:rsidR="0048776F" w:rsidRPr="005C0AE7" w:rsidRDefault="0048776F" w:rsidP="0048776F">
            <w:pPr>
              <w:rPr>
                <w:rFonts w:cstheme="minorHAnsi"/>
              </w:rPr>
            </w:pPr>
          </w:p>
        </w:tc>
        <w:tc>
          <w:tcPr>
            <w:tcW w:w="2552" w:type="dxa"/>
          </w:tcPr>
          <w:p w14:paraId="5C5CB382" w14:textId="54FCF3D5" w:rsidR="0048776F" w:rsidRPr="005C0AE7" w:rsidRDefault="0048776F" w:rsidP="0048776F">
            <w:pPr>
              <w:rPr>
                <w:rFonts w:cstheme="minorHAnsi"/>
              </w:rPr>
            </w:pPr>
          </w:p>
        </w:tc>
        <w:tc>
          <w:tcPr>
            <w:tcW w:w="6662" w:type="dxa"/>
          </w:tcPr>
          <w:p w14:paraId="6B5F75FD" w14:textId="0D176150" w:rsidR="0048776F" w:rsidRPr="005C0AE7" w:rsidRDefault="0048776F" w:rsidP="0048776F">
            <w:pPr>
              <w:rPr>
                <w:rFonts w:cstheme="minorHAnsi"/>
              </w:rPr>
            </w:pPr>
          </w:p>
        </w:tc>
      </w:tr>
      <w:tr w:rsidR="0048776F" w:rsidRPr="005C0AE7" w14:paraId="34D5AEAC" w14:textId="77777777" w:rsidTr="0048776F">
        <w:tc>
          <w:tcPr>
            <w:tcW w:w="1844" w:type="dxa"/>
          </w:tcPr>
          <w:p w14:paraId="1CFDBC10" w14:textId="6F06881D" w:rsidR="0048776F" w:rsidRPr="005C0AE7" w:rsidRDefault="0048776F" w:rsidP="0048776F">
            <w:pPr>
              <w:rPr>
                <w:rFonts w:cstheme="minorHAnsi"/>
              </w:rPr>
            </w:pPr>
            <w:r w:rsidRPr="00336FE8">
              <w:rPr>
                <w:rFonts w:ascii="Calibri" w:eastAsia="Calibri" w:hAnsi="Calibri" w:cs="Calibri"/>
                <w:sz w:val="20"/>
              </w:rPr>
              <w:t>Risk of photos or screenshots being shared which identify individuals by photograph and full name</w:t>
            </w:r>
          </w:p>
        </w:tc>
        <w:tc>
          <w:tcPr>
            <w:tcW w:w="1984" w:type="dxa"/>
          </w:tcPr>
          <w:p w14:paraId="4D247745" w14:textId="094F29FB" w:rsidR="0048776F" w:rsidRPr="005C0AE7" w:rsidRDefault="0048776F" w:rsidP="0048776F">
            <w:pPr>
              <w:rPr>
                <w:rFonts w:cstheme="minorHAnsi"/>
              </w:rPr>
            </w:pPr>
          </w:p>
        </w:tc>
        <w:tc>
          <w:tcPr>
            <w:tcW w:w="2126" w:type="dxa"/>
          </w:tcPr>
          <w:p w14:paraId="0B007A85" w14:textId="596B6D5B" w:rsidR="0048776F" w:rsidRPr="005C0AE7" w:rsidRDefault="0048776F" w:rsidP="0048776F">
            <w:pPr>
              <w:rPr>
                <w:rFonts w:cstheme="minorHAnsi"/>
              </w:rPr>
            </w:pPr>
          </w:p>
        </w:tc>
        <w:tc>
          <w:tcPr>
            <w:tcW w:w="2552" w:type="dxa"/>
          </w:tcPr>
          <w:p w14:paraId="2C68FBBC" w14:textId="6E7A0053" w:rsidR="0048776F" w:rsidRPr="005C0AE7" w:rsidRDefault="0048776F" w:rsidP="0048776F">
            <w:pPr>
              <w:rPr>
                <w:rFonts w:cstheme="minorHAnsi"/>
              </w:rPr>
            </w:pPr>
          </w:p>
        </w:tc>
        <w:tc>
          <w:tcPr>
            <w:tcW w:w="6662" w:type="dxa"/>
          </w:tcPr>
          <w:p w14:paraId="528E36B5" w14:textId="7AAC73F6" w:rsidR="0048776F" w:rsidRPr="005C0AE7" w:rsidRDefault="0048776F" w:rsidP="0048776F">
            <w:pPr>
              <w:rPr>
                <w:rFonts w:cstheme="minorHAnsi"/>
              </w:rPr>
            </w:pPr>
          </w:p>
        </w:tc>
      </w:tr>
      <w:tr w:rsidR="0048776F" w:rsidRPr="005C0AE7" w14:paraId="227D1AA8" w14:textId="7C99D1CA" w:rsidTr="0048776F">
        <w:tc>
          <w:tcPr>
            <w:tcW w:w="1844" w:type="dxa"/>
          </w:tcPr>
          <w:p w14:paraId="3DA8527E" w14:textId="68A0A96F" w:rsidR="0048776F" w:rsidRPr="005C0AE7" w:rsidRDefault="0048776F" w:rsidP="0048776F">
            <w:pPr>
              <w:rPr>
                <w:rFonts w:cstheme="minorHAnsi"/>
              </w:rPr>
            </w:pPr>
            <w:r w:rsidRPr="00336FE8">
              <w:rPr>
                <w:rFonts w:ascii="Calibri" w:eastAsia="Calibri" w:hAnsi="Calibri" w:cs="Calibri"/>
                <w:sz w:val="20"/>
              </w:rPr>
              <w:t>Risk of young people contacting adults on their private accounts</w:t>
            </w:r>
          </w:p>
        </w:tc>
        <w:tc>
          <w:tcPr>
            <w:tcW w:w="1984" w:type="dxa"/>
          </w:tcPr>
          <w:p w14:paraId="7D717DE4" w14:textId="164A4F70" w:rsidR="0048776F" w:rsidRPr="005C0AE7" w:rsidRDefault="0048776F" w:rsidP="0048776F">
            <w:pPr>
              <w:rPr>
                <w:rFonts w:cstheme="minorHAnsi"/>
              </w:rPr>
            </w:pPr>
          </w:p>
        </w:tc>
        <w:tc>
          <w:tcPr>
            <w:tcW w:w="2126" w:type="dxa"/>
          </w:tcPr>
          <w:p w14:paraId="05F79708" w14:textId="4E686728" w:rsidR="0048776F" w:rsidRPr="005C0AE7" w:rsidRDefault="0048776F" w:rsidP="0048776F">
            <w:pPr>
              <w:rPr>
                <w:rFonts w:cstheme="minorHAnsi"/>
              </w:rPr>
            </w:pPr>
          </w:p>
        </w:tc>
        <w:tc>
          <w:tcPr>
            <w:tcW w:w="2552" w:type="dxa"/>
          </w:tcPr>
          <w:p w14:paraId="0669C37C" w14:textId="3D0A4791" w:rsidR="0048776F" w:rsidRPr="005C0AE7" w:rsidRDefault="0048776F" w:rsidP="0048776F">
            <w:pPr>
              <w:rPr>
                <w:rFonts w:cstheme="minorHAnsi"/>
              </w:rPr>
            </w:pPr>
          </w:p>
        </w:tc>
        <w:tc>
          <w:tcPr>
            <w:tcW w:w="6662" w:type="dxa"/>
          </w:tcPr>
          <w:p w14:paraId="341229BF" w14:textId="16D057DC" w:rsidR="0048776F" w:rsidRPr="005C0AE7" w:rsidRDefault="0048776F" w:rsidP="0048776F">
            <w:pPr>
              <w:rPr>
                <w:rFonts w:cstheme="minorHAnsi"/>
              </w:rPr>
            </w:pPr>
          </w:p>
        </w:tc>
      </w:tr>
      <w:tr w:rsidR="0048776F" w:rsidRPr="005C0AE7" w14:paraId="3F786F03" w14:textId="37D84580" w:rsidTr="0048776F">
        <w:tc>
          <w:tcPr>
            <w:tcW w:w="1844" w:type="dxa"/>
          </w:tcPr>
          <w:p w14:paraId="347451C2" w14:textId="7690EC8D" w:rsidR="0048776F" w:rsidRPr="005C0AE7" w:rsidRDefault="0048776F" w:rsidP="0048776F">
            <w:pPr>
              <w:rPr>
                <w:rFonts w:cstheme="minorHAnsi"/>
              </w:rPr>
            </w:pPr>
            <w:r w:rsidRPr="00336FE8">
              <w:rPr>
                <w:rFonts w:ascii="Calibri" w:eastAsia="Calibri" w:hAnsi="Calibri" w:cs="Calibri"/>
                <w:sz w:val="20"/>
              </w:rPr>
              <w:lastRenderedPageBreak/>
              <w:t>Adults or young people sharing opinions that are misleading / contrary to church teachings, racist, sexist, abusive, inflammatory, prejudiced etc.</w:t>
            </w:r>
          </w:p>
        </w:tc>
        <w:tc>
          <w:tcPr>
            <w:tcW w:w="1984" w:type="dxa"/>
          </w:tcPr>
          <w:p w14:paraId="6D715830" w14:textId="6297FAAA" w:rsidR="0048776F" w:rsidRPr="005C0AE7" w:rsidRDefault="0048776F" w:rsidP="0048776F">
            <w:pPr>
              <w:rPr>
                <w:rFonts w:cstheme="minorHAnsi"/>
              </w:rPr>
            </w:pPr>
          </w:p>
        </w:tc>
        <w:tc>
          <w:tcPr>
            <w:tcW w:w="2126" w:type="dxa"/>
          </w:tcPr>
          <w:p w14:paraId="30512C0A" w14:textId="588E351A" w:rsidR="0048776F" w:rsidRPr="005C0AE7" w:rsidRDefault="0048776F" w:rsidP="0048776F">
            <w:pPr>
              <w:rPr>
                <w:rFonts w:cstheme="minorHAnsi"/>
              </w:rPr>
            </w:pPr>
          </w:p>
        </w:tc>
        <w:tc>
          <w:tcPr>
            <w:tcW w:w="2552" w:type="dxa"/>
          </w:tcPr>
          <w:p w14:paraId="35134630" w14:textId="230A2DDD" w:rsidR="0048776F" w:rsidRPr="005C0AE7" w:rsidRDefault="0048776F" w:rsidP="0048776F">
            <w:pPr>
              <w:rPr>
                <w:rFonts w:cstheme="minorHAnsi"/>
              </w:rPr>
            </w:pPr>
          </w:p>
        </w:tc>
        <w:tc>
          <w:tcPr>
            <w:tcW w:w="6662" w:type="dxa"/>
          </w:tcPr>
          <w:p w14:paraId="7EEF136B" w14:textId="3BD6305D" w:rsidR="0048776F" w:rsidRPr="005C0AE7" w:rsidRDefault="0048776F" w:rsidP="0048776F">
            <w:pPr>
              <w:rPr>
                <w:rFonts w:cstheme="minorHAnsi"/>
              </w:rPr>
            </w:pPr>
          </w:p>
        </w:tc>
      </w:tr>
    </w:tbl>
    <w:p w14:paraId="0B271E25" w14:textId="77777777" w:rsidR="002437C1" w:rsidRPr="005C0AE7" w:rsidRDefault="002437C1">
      <w:pPr>
        <w:rPr>
          <w:rFonts w:cstheme="minorHAnsi"/>
        </w:rPr>
      </w:pPr>
    </w:p>
    <w:sectPr w:rsidR="002437C1" w:rsidRPr="005C0AE7" w:rsidSect="00552CA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B836" w14:textId="77777777" w:rsidR="002437C1" w:rsidRDefault="002437C1" w:rsidP="002437C1">
      <w:pPr>
        <w:spacing w:after="0" w:line="240" w:lineRule="auto"/>
      </w:pPr>
      <w:r>
        <w:separator/>
      </w:r>
    </w:p>
  </w:endnote>
  <w:endnote w:type="continuationSeparator" w:id="0">
    <w:p w14:paraId="43B57407" w14:textId="77777777" w:rsidR="002437C1" w:rsidRDefault="002437C1"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9057" w14:textId="77777777" w:rsidR="00552CA0" w:rsidRDefault="0055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F5E" w14:textId="6C4CBB04" w:rsidR="00552CA0" w:rsidRPr="00552CA0" w:rsidRDefault="00552CA0" w:rsidP="00552CA0">
    <w:pPr>
      <w:pStyle w:val="Footer"/>
      <w:rPr>
        <w:sz w:val="18"/>
        <w:szCs w:val="18"/>
      </w:rPr>
    </w:pPr>
    <w:r w:rsidRPr="00552CA0">
      <w:rPr>
        <w:sz w:val="18"/>
        <w:szCs w:val="18"/>
      </w:rPr>
      <w:t xml:space="preserve">Data Protection - This form will be used in connection with on-line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p w14:paraId="03FE70EA" w14:textId="42839405" w:rsidR="002E6840" w:rsidRDefault="002E6840" w:rsidP="002E6840">
    <w:pPr>
      <w:pStyle w:val="Footer"/>
      <w:tabs>
        <w:tab w:val="clear" w:pos="4513"/>
        <w:tab w:val="clear" w:pos="9026"/>
        <w:tab w:val="left" w:pos="81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7D7E" w14:textId="77777777" w:rsidR="00552CA0" w:rsidRDefault="0055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A8BF" w14:textId="77777777" w:rsidR="002437C1" w:rsidRDefault="002437C1" w:rsidP="002437C1">
      <w:pPr>
        <w:spacing w:after="0" w:line="240" w:lineRule="auto"/>
      </w:pPr>
      <w:r>
        <w:separator/>
      </w:r>
    </w:p>
  </w:footnote>
  <w:footnote w:type="continuationSeparator" w:id="0">
    <w:p w14:paraId="6C83D417" w14:textId="77777777" w:rsidR="002437C1" w:rsidRDefault="002437C1"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9CAE" w14:textId="77777777" w:rsidR="00552CA0" w:rsidRDefault="0055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35ED6F72" w:rsidR="002437C1" w:rsidRPr="005C0AE7" w:rsidRDefault="00AD3BDD">
    <w:pPr>
      <w:pStyle w:val="Header"/>
      <w:rPr>
        <w:rFonts w:cstheme="minorHAnsi"/>
        <w:b/>
        <w:bCs/>
        <w:sz w:val="32"/>
        <w:szCs w:val="32"/>
      </w:rPr>
    </w:pPr>
    <w:r>
      <w:rPr>
        <w:rFonts w:ascii="Arial" w:hAnsi="Arial" w:cs="Arial"/>
        <w:b/>
        <w:bCs/>
        <w:noProof/>
      </w:rPr>
      <w:drawing>
        <wp:anchor distT="0" distB="0" distL="114300" distR="114300" simplePos="0" relativeHeight="251658240" behindDoc="1" locked="0" layoutInCell="1" allowOverlap="1" wp14:anchorId="1AE5C535" wp14:editId="794909D9">
          <wp:simplePos x="0" y="0"/>
          <wp:positionH relativeFrom="leftMargin">
            <wp:align>right</wp:align>
          </wp:positionH>
          <wp:positionV relativeFrom="paragraph">
            <wp:posOffset>-297180</wp:posOffset>
          </wp:positionV>
          <wp:extent cx="628015" cy="752475"/>
          <wp:effectExtent l="0" t="0" r="635" b="9525"/>
          <wp:wrapTight wrapText="bothSides">
            <wp:wrapPolygon edited="0">
              <wp:start x="0" y="0"/>
              <wp:lineTo x="0" y="21327"/>
              <wp:lineTo x="20967" y="21327"/>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8015" cy="752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r w:rsidR="005C0AE7">
      <w:rPr>
        <w:rFonts w:cstheme="minorHAnsi"/>
        <w:b/>
        <w:bCs/>
        <w:sz w:val="32"/>
        <w:szCs w:val="32"/>
      </w:rPr>
      <w:tab/>
    </w:r>
    <w:r w:rsidR="005C0AE7">
      <w:rPr>
        <w:rFonts w:cstheme="minorHAnsi"/>
        <w:b/>
        <w:bCs/>
        <w:sz w:val="32"/>
        <w:szCs w:val="32"/>
      </w:rPr>
      <w:tab/>
    </w:r>
    <w:r w:rsidR="005C0AE7" w:rsidRPr="005C0AE7">
      <w:rPr>
        <w:rFonts w:cstheme="minorHAnsi"/>
        <w:b/>
        <w:bCs/>
        <w:sz w:val="32"/>
        <w:szCs w:val="32"/>
      </w:rPr>
      <w:t xml:space="preserve">Sample </w:t>
    </w:r>
    <w:r w:rsidR="002437C1" w:rsidRPr="005C0AE7">
      <w:rPr>
        <w:rFonts w:cstheme="minorHAnsi"/>
        <w:b/>
        <w:bCs/>
        <w:sz w:val="32"/>
        <w:szCs w:val="32"/>
      </w:rPr>
      <w:t xml:space="preserve">Risk Assessment </w:t>
    </w:r>
    <w:r w:rsidR="005C0AE7">
      <w:rPr>
        <w:rFonts w:ascii="Arial" w:hAnsi="Arial" w:cs="Arial"/>
        <w:b/>
        <w:bCs/>
      </w:rPr>
      <w:t xml:space="preserve">                                                             </w:t>
    </w:r>
    <w:r w:rsidR="005C0AE7" w:rsidRPr="005C0AE7">
      <w:rPr>
        <w:rFonts w:cstheme="minorHAnsi"/>
        <w:b/>
        <w:bCs/>
        <w:sz w:val="32"/>
        <w:szCs w:val="32"/>
      </w:rPr>
      <w:t xml:space="preserve">Diocese of Kerry </w:t>
    </w:r>
    <w:r w:rsidR="005C0AE7" w:rsidRPr="005C0AE7">
      <w:rPr>
        <w:rFonts w:cstheme="minorHAnsi"/>
        <w:b/>
        <w:bCs/>
        <w:sz w:val="32"/>
        <w:szCs w:val="32"/>
      </w:rPr>
      <w:tab/>
      <w:t xml:space="preserve">                                                     </w:t>
    </w:r>
    <w:r w:rsidRPr="005C0AE7">
      <w:rPr>
        <w:rFonts w:cstheme="minorHAnsi"/>
        <w:b/>
        <w:bCs/>
        <w:sz w:val="32"/>
        <w:szCs w:val="32"/>
      </w:rPr>
      <w:t xml:space="preserve"> </w:t>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r>
    <w:r w:rsidRPr="005C0AE7">
      <w:rPr>
        <w:rFonts w:cstheme="minorHAnsi"/>
        <w:b/>
        <w:bCs/>
        <w:sz w:val="32"/>
        <w:szCs w:val="32"/>
      </w:rPr>
      <w:tab/>
      <w:t xml:space="preserve"> </w:t>
    </w:r>
  </w:p>
  <w:p w14:paraId="14BB68D8" w14:textId="77777777" w:rsidR="002437C1" w:rsidRDefault="00243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F0D" w14:textId="77777777" w:rsidR="00552CA0" w:rsidRDefault="00552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1B2480"/>
    <w:rsid w:val="002437C1"/>
    <w:rsid w:val="002E6840"/>
    <w:rsid w:val="003F7BA3"/>
    <w:rsid w:val="0048776F"/>
    <w:rsid w:val="00512C44"/>
    <w:rsid w:val="00552CA0"/>
    <w:rsid w:val="005C0AE7"/>
    <w:rsid w:val="00904976"/>
    <w:rsid w:val="00936C7D"/>
    <w:rsid w:val="00A641CD"/>
    <w:rsid w:val="00AD3BDD"/>
    <w:rsid w:val="00B165C8"/>
    <w:rsid w:val="00DB3D3D"/>
    <w:rsid w:val="00E2552B"/>
    <w:rsid w:val="00F41756"/>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Jacklyn McCarthy - SafeGuarding | Diocese of Kerry</cp:lastModifiedBy>
  <cp:revision>3</cp:revision>
  <dcterms:created xsi:type="dcterms:W3CDTF">2021-05-08T15:58:00Z</dcterms:created>
  <dcterms:modified xsi:type="dcterms:W3CDTF">2021-05-08T16:13:00Z</dcterms:modified>
</cp:coreProperties>
</file>